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36" w:rsidRPr="00776028" w:rsidRDefault="00F67E36" w:rsidP="001C069E">
      <w:pPr>
        <w:spacing w:after="0" w:line="240" w:lineRule="auto"/>
        <w:ind w:left="5760" w:firstLine="720"/>
        <w:rPr>
          <w:sz w:val="28"/>
          <w:szCs w:val="28"/>
        </w:rPr>
      </w:pPr>
      <w:r w:rsidRPr="00776028">
        <w:rPr>
          <w:sz w:val="28"/>
          <w:szCs w:val="28"/>
        </w:rPr>
        <w:t xml:space="preserve">Be It Remembered that the Greene County 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  <w:t xml:space="preserve">Board of Commissioners met in Regular 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  <w:t xml:space="preserve">Session on Tuesday, </w:t>
      </w:r>
      <w:r w:rsidR="00EB61A4">
        <w:rPr>
          <w:sz w:val="28"/>
          <w:szCs w:val="28"/>
        </w:rPr>
        <w:t xml:space="preserve">June </w:t>
      </w:r>
      <w:r w:rsidR="003C78DD">
        <w:rPr>
          <w:sz w:val="28"/>
          <w:szCs w:val="28"/>
        </w:rPr>
        <w:t>20</w:t>
      </w:r>
      <w:r w:rsidRPr="00776028">
        <w:rPr>
          <w:sz w:val="28"/>
          <w:szCs w:val="28"/>
        </w:rPr>
        <w:t xml:space="preserve">, 2017 at 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="003C78DD">
        <w:rPr>
          <w:sz w:val="28"/>
          <w:szCs w:val="28"/>
        </w:rPr>
        <w:t>9</w:t>
      </w:r>
      <w:r w:rsidR="00EB61A4">
        <w:rPr>
          <w:sz w:val="28"/>
          <w:szCs w:val="28"/>
        </w:rPr>
        <w:t>:</w:t>
      </w:r>
      <w:r w:rsidR="003C78DD">
        <w:rPr>
          <w:sz w:val="28"/>
          <w:szCs w:val="28"/>
        </w:rPr>
        <w:t>3</w:t>
      </w:r>
      <w:r w:rsidR="00EB61A4">
        <w:rPr>
          <w:sz w:val="28"/>
          <w:szCs w:val="28"/>
        </w:rPr>
        <w:t>0</w:t>
      </w:r>
      <w:r w:rsidRPr="00776028">
        <w:rPr>
          <w:sz w:val="28"/>
          <w:szCs w:val="28"/>
        </w:rPr>
        <w:t xml:space="preserve"> </w:t>
      </w:r>
      <w:r w:rsidR="003C78DD">
        <w:rPr>
          <w:sz w:val="28"/>
          <w:szCs w:val="28"/>
        </w:rPr>
        <w:t>a</w:t>
      </w:r>
      <w:r w:rsidRPr="00776028">
        <w:rPr>
          <w:sz w:val="28"/>
          <w:szCs w:val="28"/>
        </w:rPr>
        <w:t xml:space="preserve">.m. in the Commissioners’ Room on 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proofErr w:type="gramStart"/>
      <w:r w:rsidRPr="00776028">
        <w:rPr>
          <w:sz w:val="28"/>
          <w:szCs w:val="28"/>
        </w:rPr>
        <w:t>the</w:t>
      </w:r>
      <w:proofErr w:type="gramEnd"/>
      <w:r w:rsidRPr="00776028">
        <w:rPr>
          <w:sz w:val="28"/>
          <w:szCs w:val="28"/>
        </w:rPr>
        <w:t xml:space="preserve"> third floor of the Courthouse.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>The meeting was called to order by Ed Michael.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>The Pledge of Allegiance opened the meeting.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BE6268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 xml:space="preserve">Those present were: </w:t>
      </w:r>
      <w:r w:rsidR="00BE6268" w:rsidRPr="00776028">
        <w:rPr>
          <w:sz w:val="28"/>
          <w:szCs w:val="28"/>
        </w:rPr>
        <w:t xml:space="preserve"> Ed Mich</w:t>
      </w:r>
      <w:r w:rsidR="0078140F" w:rsidRPr="00776028">
        <w:rPr>
          <w:sz w:val="28"/>
          <w:szCs w:val="28"/>
        </w:rPr>
        <w:t xml:space="preserve">ael, Nathan Abrams, Rick Graves, and Attorney </w:t>
      </w:r>
      <w:r w:rsidR="003C78DD">
        <w:rPr>
          <w:sz w:val="28"/>
          <w:szCs w:val="28"/>
        </w:rPr>
        <w:t>Ryan McDonald.</w:t>
      </w:r>
    </w:p>
    <w:p w:rsidR="0078140F" w:rsidRPr="00776028" w:rsidRDefault="00BE6268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 xml:space="preserve"> </w:t>
      </w:r>
      <w:r w:rsidR="00F67E36" w:rsidRPr="00776028">
        <w:rPr>
          <w:sz w:val="28"/>
          <w:szCs w:val="28"/>
        </w:rPr>
        <w:t xml:space="preserve"> </w:t>
      </w:r>
      <w:r w:rsidR="008E554F" w:rsidRPr="00776028">
        <w:rPr>
          <w:sz w:val="28"/>
          <w:szCs w:val="28"/>
        </w:rPr>
        <w:t xml:space="preserve"> </w:t>
      </w:r>
      <w:r w:rsidR="00D848A8" w:rsidRPr="00776028">
        <w:rPr>
          <w:sz w:val="28"/>
          <w:szCs w:val="28"/>
        </w:rPr>
        <w:t xml:space="preserve"> </w:t>
      </w:r>
    </w:p>
    <w:p w:rsidR="0078140F" w:rsidRPr="00776028" w:rsidRDefault="0078140F" w:rsidP="0078140F">
      <w:pPr>
        <w:spacing w:after="0" w:line="240" w:lineRule="auto"/>
        <w:rPr>
          <w:b/>
          <w:sz w:val="28"/>
          <w:szCs w:val="28"/>
          <w:u w:val="single"/>
        </w:rPr>
      </w:pPr>
      <w:r w:rsidRPr="00776028">
        <w:rPr>
          <w:b/>
          <w:sz w:val="28"/>
          <w:szCs w:val="28"/>
          <w:u w:val="single"/>
        </w:rPr>
        <w:t>Re:  Minutes</w:t>
      </w:r>
    </w:p>
    <w:p w:rsidR="0078140F" w:rsidRPr="00776028" w:rsidRDefault="0078140F" w:rsidP="0078140F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 xml:space="preserve">The minutes of the regular meeting held on </w:t>
      </w:r>
      <w:r w:rsidR="003C78DD">
        <w:rPr>
          <w:sz w:val="28"/>
          <w:szCs w:val="28"/>
        </w:rPr>
        <w:t>June 6</w:t>
      </w:r>
      <w:r w:rsidRPr="00776028">
        <w:rPr>
          <w:sz w:val="28"/>
          <w:szCs w:val="28"/>
        </w:rPr>
        <w:t>, 2017</w:t>
      </w:r>
      <w:r w:rsidR="003C78DD">
        <w:rPr>
          <w:sz w:val="28"/>
          <w:szCs w:val="28"/>
        </w:rPr>
        <w:t xml:space="preserve"> </w:t>
      </w:r>
      <w:r w:rsidRPr="00776028">
        <w:rPr>
          <w:sz w:val="28"/>
          <w:szCs w:val="28"/>
        </w:rPr>
        <w:t xml:space="preserve">were approved on a motion made by Nathan Abrams.  </w:t>
      </w:r>
      <w:r w:rsidR="003C78DD">
        <w:rPr>
          <w:sz w:val="28"/>
          <w:szCs w:val="28"/>
        </w:rPr>
        <w:t>Ed Michael</w:t>
      </w:r>
      <w:r w:rsidRPr="00776028">
        <w:rPr>
          <w:sz w:val="28"/>
          <w:szCs w:val="28"/>
        </w:rPr>
        <w:t xml:space="preserve"> seconded the motion.  Motion passed unanimously.  </w:t>
      </w:r>
    </w:p>
    <w:p w:rsidR="008E554F" w:rsidRPr="00776028" w:rsidRDefault="008E554F" w:rsidP="00D848A8">
      <w:pPr>
        <w:spacing w:after="0" w:line="240" w:lineRule="auto"/>
        <w:rPr>
          <w:sz w:val="28"/>
          <w:szCs w:val="28"/>
        </w:rPr>
      </w:pPr>
    </w:p>
    <w:p w:rsidR="0078140F" w:rsidRPr="00776028" w:rsidRDefault="008E554F" w:rsidP="0078140F">
      <w:pPr>
        <w:spacing w:after="0" w:line="240" w:lineRule="auto"/>
        <w:rPr>
          <w:b/>
          <w:sz w:val="28"/>
          <w:szCs w:val="28"/>
          <w:u w:val="single"/>
        </w:rPr>
      </w:pPr>
      <w:r w:rsidRPr="00776028">
        <w:rPr>
          <w:sz w:val="28"/>
          <w:szCs w:val="28"/>
        </w:rPr>
        <w:t xml:space="preserve"> </w:t>
      </w:r>
      <w:r w:rsidR="0078140F" w:rsidRPr="00776028">
        <w:rPr>
          <w:b/>
          <w:sz w:val="28"/>
          <w:szCs w:val="28"/>
          <w:u w:val="single"/>
        </w:rPr>
        <w:t>Re:  Claims</w:t>
      </w:r>
    </w:p>
    <w:p w:rsidR="0078140F" w:rsidRDefault="0078140F" w:rsidP="0078140F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 xml:space="preserve">Nathan Abrams made a motion to approve all claims submitted for payment on </w:t>
      </w:r>
      <w:r w:rsidR="00C4101B">
        <w:rPr>
          <w:sz w:val="28"/>
          <w:szCs w:val="28"/>
        </w:rPr>
        <w:t xml:space="preserve">June </w:t>
      </w:r>
      <w:r w:rsidR="003C78DD">
        <w:rPr>
          <w:sz w:val="28"/>
          <w:szCs w:val="28"/>
        </w:rPr>
        <w:t>20</w:t>
      </w:r>
      <w:r w:rsidRPr="00776028">
        <w:rPr>
          <w:sz w:val="28"/>
          <w:szCs w:val="28"/>
        </w:rPr>
        <w:t xml:space="preserve">, 2017.  </w:t>
      </w:r>
      <w:r w:rsidR="003C78DD">
        <w:rPr>
          <w:sz w:val="28"/>
          <w:szCs w:val="28"/>
        </w:rPr>
        <w:t>Ed Michael</w:t>
      </w:r>
      <w:r w:rsidRPr="00776028">
        <w:rPr>
          <w:sz w:val="28"/>
          <w:szCs w:val="28"/>
        </w:rPr>
        <w:t xml:space="preserve"> seconded the motion.  Motion passed unanimously.</w:t>
      </w:r>
    </w:p>
    <w:p w:rsidR="00C4101B" w:rsidRPr="00776028" w:rsidRDefault="00C4101B" w:rsidP="0078140F">
      <w:pPr>
        <w:spacing w:after="0" w:line="240" w:lineRule="auto"/>
        <w:rPr>
          <w:sz w:val="28"/>
          <w:szCs w:val="28"/>
        </w:rPr>
      </w:pPr>
    </w:p>
    <w:p w:rsidR="00C4101B" w:rsidRPr="00C4101B" w:rsidRDefault="00C4101B" w:rsidP="00C4101B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C4101B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Re:  Payroll</w:t>
      </w:r>
    </w:p>
    <w:p w:rsidR="00F67E36" w:rsidRPr="00776028" w:rsidRDefault="00C4101B" w:rsidP="00C4101B">
      <w:pPr>
        <w:spacing w:after="0" w:line="240" w:lineRule="auto"/>
        <w:rPr>
          <w:sz w:val="28"/>
          <w:szCs w:val="28"/>
        </w:rPr>
      </w:pPr>
      <w:r w:rsidRPr="00C4101B">
        <w:rPr>
          <w:rFonts w:asciiTheme="minorHAnsi" w:eastAsiaTheme="minorHAnsi" w:hAnsiTheme="minorHAnsi" w:cstheme="minorBidi"/>
          <w:sz w:val="28"/>
          <w:szCs w:val="28"/>
        </w:rPr>
        <w:t>Nathan Abrams made a motion to approve the count</w:t>
      </w:r>
      <w:r w:rsidR="003C78DD">
        <w:rPr>
          <w:rFonts w:asciiTheme="minorHAnsi" w:eastAsiaTheme="minorHAnsi" w:hAnsiTheme="minorHAnsi" w:cstheme="minorBidi"/>
          <w:sz w:val="28"/>
          <w:szCs w:val="28"/>
        </w:rPr>
        <w:t>y payroll submitted for payment June 23</w:t>
      </w:r>
      <w:r w:rsidRPr="00C4101B">
        <w:rPr>
          <w:rFonts w:asciiTheme="minorHAnsi" w:eastAsiaTheme="minorHAnsi" w:hAnsiTheme="minorHAnsi" w:cstheme="minorBidi"/>
          <w:sz w:val="28"/>
          <w:szCs w:val="28"/>
        </w:rPr>
        <w:t xml:space="preserve">, 2017.  </w:t>
      </w:r>
      <w:r w:rsidR="003C78DD">
        <w:rPr>
          <w:rFonts w:asciiTheme="minorHAnsi" w:eastAsiaTheme="minorHAnsi" w:hAnsiTheme="minorHAnsi" w:cstheme="minorBidi"/>
          <w:sz w:val="28"/>
          <w:szCs w:val="28"/>
        </w:rPr>
        <w:t>Ed Michael</w:t>
      </w:r>
      <w:r w:rsidRPr="00C4101B">
        <w:rPr>
          <w:rFonts w:asciiTheme="minorHAnsi" w:eastAsiaTheme="minorHAnsi" w:hAnsiTheme="minorHAnsi" w:cstheme="minorBidi"/>
          <w:sz w:val="28"/>
          <w:szCs w:val="28"/>
        </w:rPr>
        <w:t xml:space="preserve"> seconded the motion.  Motion passed unanimously</w:t>
      </w:r>
    </w:p>
    <w:p w:rsidR="00AC10EB" w:rsidRDefault="00AC10EB" w:rsidP="00AC10EB">
      <w:pPr>
        <w:spacing w:after="0" w:line="240" w:lineRule="auto"/>
        <w:rPr>
          <w:b/>
          <w:sz w:val="28"/>
          <w:szCs w:val="28"/>
          <w:u w:val="single"/>
        </w:rPr>
      </w:pPr>
    </w:p>
    <w:p w:rsidR="00AC10EB" w:rsidRPr="00AC10EB" w:rsidRDefault="00AC10EB" w:rsidP="00AC10EB">
      <w:pPr>
        <w:spacing w:after="0" w:line="240" w:lineRule="auto"/>
        <w:rPr>
          <w:b/>
          <w:sz w:val="28"/>
          <w:szCs w:val="28"/>
          <w:u w:val="single"/>
        </w:rPr>
      </w:pPr>
      <w:r w:rsidRPr="00AC10EB">
        <w:rPr>
          <w:b/>
          <w:sz w:val="28"/>
          <w:szCs w:val="28"/>
          <w:u w:val="single"/>
        </w:rPr>
        <w:t>Re: Greene Co Clerk-</w:t>
      </w:r>
      <w:r w:rsidRPr="00AC10EB">
        <w:rPr>
          <w:b/>
          <w:sz w:val="28"/>
          <w:szCs w:val="28"/>
          <w:u w:val="single"/>
        </w:rPr>
        <w:t xml:space="preserve"> </w:t>
      </w:r>
      <w:r w:rsidRPr="00AC10EB">
        <w:rPr>
          <w:b/>
          <w:sz w:val="28"/>
          <w:szCs w:val="28"/>
          <w:u w:val="single"/>
        </w:rPr>
        <w:t>Voting Centers-Resolution 2017-0</w:t>
      </w:r>
      <w:r>
        <w:rPr>
          <w:b/>
          <w:sz w:val="28"/>
          <w:szCs w:val="28"/>
          <w:u w:val="single"/>
        </w:rPr>
        <w:t>8</w:t>
      </w:r>
    </w:p>
    <w:p w:rsidR="00AC10EB" w:rsidRDefault="00AC10EB" w:rsidP="00AC10EB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sz w:val="28"/>
          <w:szCs w:val="28"/>
        </w:rPr>
        <w:t>Rick Graves</w:t>
      </w:r>
      <w:r w:rsidRPr="00AC10EB">
        <w:rPr>
          <w:sz w:val="28"/>
          <w:szCs w:val="28"/>
        </w:rPr>
        <w:t xml:space="preserve"> made a motion to approve C</w:t>
      </w:r>
      <w:r>
        <w:rPr>
          <w:sz w:val="28"/>
          <w:szCs w:val="28"/>
        </w:rPr>
        <w:t>ommissioner</w:t>
      </w:r>
      <w:r w:rsidRPr="00AC10EB">
        <w:rPr>
          <w:sz w:val="28"/>
          <w:szCs w:val="28"/>
        </w:rPr>
        <w:t xml:space="preserve"> Resolution 2017-0</w:t>
      </w:r>
      <w:r>
        <w:rPr>
          <w:sz w:val="28"/>
          <w:szCs w:val="28"/>
        </w:rPr>
        <w:t>8</w:t>
      </w:r>
      <w:r w:rsidRPr="00AC10EB">
        <w:rPr>
          <w:sz w:val="28"/>
          <w:szCs w:val="28"/>
        </w:rPr>
        <w:t xml:space="preserve"> Approving the Designation of Greene County as a Vote Center County as requested by Greene County Clerk.  This will allow the County Election Board to properly draft a vote center plan for Greene County.  </w:t>
      </w:r>
      <w:r>
        <w:rPr>
          <w:sz w:val="28"/>
          <w:szCs w:val="28"/>
        </w:rPr>
        <w:t>Nathan Abrams</w:t>
      </w:r>
      <w:r w:rsidRPr="00AC10EB">
        <w:rPr>
          <w:sz w:val="28"/>
          <w:szCs w:val="28"/>
        </w:rPr>
        <w:t xml:space="preserve"> seconded the motion.  Motion passed unanimously.</w:t>
      </w:r>
      <w:r w:rsidRPr="00AC10EB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:rsidR="00AC10EB" w:rsidRPr="00AC10EB" w:rsidRDefault="00AC10EB" w:rsidP="00AC10EB">
      <w:pPr>
        <w:spacing w:after="0" w:line="240" w:lineRule="auto"/>
        <w:rPr>
          <w:sz w:val="28"/>
          <w:szCs w:val="28"/>
        </w:rPr>
      </w:pPr>
      <w:r w:rsidRPr="00776028">
        <w:rPr>
          <w:rFonts w:asciiTheme="minorHAnsi" w:eastAsiaTheme="minorHAnsi" w:hAnsiTheme="minorHAnsi" w:cstheme="minorBidi"/>
          <w:sz w:val="28"/>
          <w:szCs w:val="28"/>
        </w:rPr>
        <w:t>Terms of this Resolution are incorporated by reference</w:t>
      </w:r>
    </w:p>
    <w:p w:rsidR="00C4101B" w:rsidRDefault="00C4101B" w:rsidP="004A661A">
      <w:pPr>
        <w:spacing w:after="0" w:line="240" w:lineRule="auto"/>
        <w:rPr>
          <w:b/>
          <w:sz w:val="28"/>
          <w:szCs w:val="28"/>
          <w:u w:val="single"/>
        </w:rPr>
      </w:pPr>
    </w:p>
    <w:p w:rsidR="007E2364" w:rsidRPr="007E2364" w:rsidRDefault="007E2364" w:rsidP="007E2364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7E2364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Bid Opening for </w:t>
      </w:r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Bridge </w:t>
      </w:r>
      <w:r w:rsidRPr="007E2364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Projects</w:t>
      </w:r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(Bridge #51, 122, 175)</w:t>
      </w:r>
    </w:p>
    <w:p w:rsidR="00F3544C" w:rsidRDefault="007E2364" w:rsidP="007E2364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 w:rsidRPr="007E2364">
        <w:rPr>
          <w:rFonts w:asciiTheme="minorHAnsi" w:eastAsiaTheme="minorHAnsi" w:hAnsiTheme="minorHAnsi" w:cstheme="minorBidi"/>
          <w:sz w:val="28"/>
          <w:szCs w:val="28"/>
        </w:rPr>
        <w:t xml:space="preserve">After </w:t>
      </w:r>
      <w:r>
        <w:rPr>
          <w:rFonts w:asciiTheme="minorHAnsi" w:eastAsiaTheme="minorHAnsi" w:hAnsiTheme="minorHAnsi" w:cstheme="minorBidi"/>
          <w:sz w:val="28"/>
          <w:szCs w:val="28"/>
        </w:rPr>
        <w:t>Ed Michael</w:t>
      </w:r>
      <w:r w:rsidRPr="007E2364">
        <w:rPr>
          <w:rFonts w:asciiTheme="minorHAnsi" w:eastAsiaTheme="minorHAnsi" w:hAnsiTheme="minorHAnsi" w:cstheme="minorBidi"/>
          <w:sz w:val="28"/>
          <w:szCs w:val="28"/>
        </w:rPr>
        <w:t xml:space="preserve"> opened the bids for the </w:t>
      </w:r>
      <w:r>
        <w:rPr>
          <w:rFonts w:asciiTheme="minorHAnsi" w:eastAsiaTheme="minorHAnsi" w:hAnsiTheme="minorHAnsi" w:cstheme="minorBidi"/>
          <w:sz w:val="28"/>
          <w:szCs w:val="28"/>
        </w:rPr>
        <w:t>above Bridge</w:t>
      </w:r>
      <w:r w:rsidRPr="007E2364">
        <w:rPr>
          <w:rFonts w:asciiTheme="minorHAnsi" w:eastAsiaTheme="minorHAnsi" w:hAnsiTheme="minorHAnsi" w:cstheme="minorBidi"/>
          <w:sz w:val="28"/>
          <w:szCs w:val="28"/>
        </w:rPr>
        <w:t xml:space="preserve"> projects and read them aloud, </w:t>
      </w:r>
      <w:r>
        <w:rPr>
          <w:rFonts w:asciiTheme="minorHAnsi" w:eastAsiaTheme="minorHAnsi" w:hAnsiTheme="minorHAnsi" w:cstheme="minorBidi"/>
          <w:sz w:val="28"/>
          <w:szCs w:val="28"/>
        </w:rPr>
        <w:t>He</w:t>
      </w:r>
      <w:r w:rsidRPr="007E2364">
        <w:rPr>
          <w:rFonts w:asciiTheme="minorHAnsi" w:eastAsiaTheme="minorHAnsi" w:hAnsiTheme="minorHAnsi" w:cstheme="minorBidi"/>
          <w:sz w:val="28"/>
          <w:szCs w:val="28"/>
        </w:rPr>
        <w:t xml:space="preserve"> made a motion to </w:t>
      </w:r>
      <w:r>
        <w:rPr>
          <w:rFonts w:asciiTheme="minorHAnsi" w:eastAsiaTheme="minorHAnsi" w:hAnsiTheme="minorHAnsi" w:cstheme="minorBidi"/>
          <w:sz w:val="28"/>
          <w:szCs w:val="28"/>
        </w:rPr>
        <w:t>have</w:t>
      </w:r>
      <w:r w:rsidRPr="007E2364">
        <w:rPr>
          <w:rFonts w:asciiTheme="minorHAnsi" w:eastAsiaTheme="minorHAnsi" w:hAnsiTheme="minorHAnsi" w:cstheme="minorBidi"/>
          <w:sz w:val="28"/>
          <w:szCs w:val="28"/>
        </w:rPr>
        <w:t xml:space="preserve"> County Attorney Marilyn Hartman and Highway Superintendent Roger Hamilton review each bid </w:t>
      </w:r>
      <w:r>
        <w:rPr>
          <w:rFonts w:asciiTheme="minorHAnsi" w:eastAsiaTheme="minorHAnsi" w:hAnsiTheme="minorHAnsi" w:cstheme="minorBidi"/>
          <w:sz w:val="28"/>
          <w:szCs w:val="28"/>
        </w:rPr>
        <w:t>and proceed as the funds are available</w:t>
      </w:r>
      <w:r w:rsidRPr="007E2364">
        <w:rPr>
          <w:rFonts w:asciiTheme="minorHAnsi" w:eastAsiaTheme="minorHAnsi" w:hAnsiTheme="minorHAnsi" w:cstheme="minorBidi"/>
          <w:sz w:val="28"/>
          <w:szCs w:val="28"/>
        </w:rPr>
        <w:t xml:space="preserve">. 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CLR was the only company that submitted bids.  </w:t>
      </w:r>
      <w:proofErr w:type="spellStart"/>
      <w:proofErr w:type="gramStart"/>
      <w:r>
        <w:rPr>
          <w:rFonts w:asciiTheme="minorHAnsi" w:eastAsiaTheme="minorHAnsi" w:hAnsiTheme="minorHAnsi" w:cstheme="minorBidi"/>
          <w:sz w:val="28"/>
          <w:szCs w:val="28"/>
        </w:rPr>
        <w:t>The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are</w:t>
      </w:r>
      <w:proofErr w:type="gramEnd"/>
      <w:r>
        <w:rPr>
          <w:rFonts w:asciiTheme="minorHAnsi" w:eastAsiaTheme="minorHAnsi" w:hAnsiTheme="minorHAnsi" w:cstheme="minorBidi"/>
          <w:sz w:val="28"/>
          <w:szCs w:val="28"/>
        </w:rPr>
        <w:t xml:space="preserve"> Bridge #51-$92,180.00, 122-$81,580.00, and 175-$77,565.00.  Nathan Abrams</w:t>
      </w:r>
      <w:r w:rsidRPr="007E2364">
        <w:rPr>
          <w:rFonts w:asciiTheme="minorHAnsi" w:eastAsiaTheme="minorHAnsi" w:hAnsiTheme="minorHAnsi" w:cstheme="minorBidi"/>
          <w:sz w:val="28"/>
          <w:szCs w:val="28"/>
        </w:rPr>
        <w:t xml:space="preserve"> seconded the motion.  Motion passed unanimousl</w:t>
      </w:r>
      <w:r>
        <w:rPr>
          <w:rFonts w:asciiTheme="minorHAnsi" w:eastAsiaTheme="minorHAnsi" w:hAnsiTheme="minorHAnsi" w:cstheme="minorBidi"/>
          <w:sz w:val="28"/>
          <w:szCs w:val="28"/>
        </w:rPr>
        <w:t>y.</w:t>
      </w:r>
    </w:p>
    <w:p w:rsidR="007E2364" w:rsidRDefault="007E2364" w:rsidP="007E2364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CC6F2F" w:rsidRPr="000F53C2" w:rsidRDefault="00CC6F2F" w:rsidP="00CC6F2F">
      <w:pPr>
        <w:spacing w:after="0" w:line="240" w:lineRule="auto"/>
        <w:rPr>
          <w:b/>
          <w:sz w:val="28"/>
          <w:szCs w:val="28"/>
          <w:u w:val="single"/>
        </w:rPr>
      </w:pPr>
      <w:r w:rsidRPr="000F53C2">
        <w:rPr>
          <w:b/>
          <w:sz w:val="28"/>
          <w:szCs w:val="28"/>
          <w:u w:val="single"/>
        </w:rPr>
        <w:t xml:space="preserve">Re:  </w:t>
      </w:r>
      <w:r>
        <w:rPr>
          <w:b/>
          <w:sz w:val="28"/>
          <w:szCs w:val="28"/>
          <w:u w:val="single"/>
        </w:rPr>
        <w:t>IU Public Policy Institute</w:t>
      </w:r>
      <w:r w:rsidRPr="000F53C2">
        <w:rPr>
          <w:b/>
          <w:sz w:val="28"/>
          <w:szCs w:val="28"/>
          <w:u w:val="single"/>
        </w:rPr>
        <w:t xml:space="preserve"> Request for GIS Mapping Release</w:t>
      </w:r>
    </w:p>
    <w:p w:rsidR="00CC6F2F" w:rsidRPr="000F53C2" w:rsidRDefault="00CC6F2F" w:rsidP="00CC6F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 Michael</w:t>
      </w:r>
      <w:r w:rsidRPr="000F53C2">
        <w:rPr>
          <w:sz w:val="28"/>
          <w:szCs w:val="28"/>
        </w:rPr>
        <w:t xml:space="preserve"> made a motion to approve the GIS </w:t>
      </w:r>
      <w:r>
        <w:rPr>
          <w:sz w:val="28"/>
          <w:szCs w:val="28"/>
        </w:rPr>
        <w:t>Limited use Agreement</w:t>
      </w:r>
      <w:r w:rsidRPr="000F53C2">
        <w:rPr>
          <w:sz w:val="28"/>
          <w:szCs w:val="28"/>
        </w:rPr>
        <w:t xml:space="preserve"> with </w:t>
      </w:r>
      <w:r>
        <w:rPr>
          <w:sz w:val="28"/>
          <w:szCs w:val="28"/>
        </w:rPr>
        <w:t>IU Public Policy Institute</w:t>
      </w:r>
      <w:r w:rsidRPr="000F53C2">
        <w:rPr>
          <w:sz w:val="28"/>
          <w:szCs w:val="28"/>
        </w:rPr>
        <w:t xml:space="preserve"> which the company will obtain certain GIS information from WTH Technologies.  </w:t>
      </w:r>
      <w:r>
        <w:rPr>
          <w:sz w:val="28"/>
          <w:szCs w:val="28"/>
        </w:rPr>
        <w:t>This will be used to collect GIS Fire and EMS Boundary Layers.  Rick Graves</w:t>
      </w:r>
      <w:r w:rsidRPr="000F53C2">
        <w:rPr>
          <w:sz w:val="28"/>
          <w:szCs w:val="28"/>
        </w:rPr>
        <w:t xml:space="preserve"> seconded the motion.  Motion passed unanimously.  Terms of this Agreement are incorporated by reference. </w:t>
      </w:r>
    </w:p>
    <w:p w:rsidR="0078140F" w:rsidRPr="00776028" w:rsidRDefault="0078140F" w:rsidP="00F84CAC">
      <w:pPr>
        <w:spacing w:after="0" w:line="240" w:lineRule="auto"/>
        <w:rPr>
          <w:sz w:val="28"/>
          <w:szCs w:val="28"/>
        </w:rPr>
      </w:pPr>
    </w:p>
    <w:p w:rsidR="0018647C" w:rsidRPr="0018647C" w:rsidRDefault="0018647C" w:rsidP="0018647C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18647C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CC6F2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Recorder-Bulk Copy Ordinance</w:t>
      </w:r>
    </w:p>
    <w:p w:rsidR="0018647C" w:rsidRPr="0018647C" w:rsidRDefault="00CC6F2F" w:rsidP="0018647C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Rick Graves made a motion to allow Recorder Stuart Dowden and County Attorney Marilyn Hartman or Attorney Ryan McDonald to move forward on </w:t>
      </w:r>
      <w:r w:rsidR="00FD1DE4">
        <w:rPr>
          <w:rFonts w:asciiTheme="minorHAnsi" w:eastAsiaTheme="minorHAnsi" w:hAnsiTheme="minorHAnsi" w:cstheme="minorBidi"/>
          <w:sz w:val="28"/>
          <w:szCs w:val="28"/>
        </w:rPr>
        <w:t xml:space="preserve">drafting </w:t>
      </w:r>
      <w:r>
        <w:rPr>
          <w:rFonts w:asciiTheme="minorHAnsi" w:eastAsiaTheme="minorHAnsi" w:hAnsiTheme="minorHAnsi" w:cstheme="minorBidi"/>
          <w:sz w:val="28"/>
          <w:szCs w:val="28"/>
        </w:rPr>
        <w:t>an Ordinance allowing the Recorder’s Office to collect .20</w:t>
      </w:r>
      <w:r w:rsidR="00FD1DE4">
        <w:rPr>
          <w:rFonts w:asciiTheme="minorHAnsi" w:eastAsiaTheme="minorHAnsi" w:hAnsiTheme="minorHAnsi" w:cstheme="minorBidi"/>
          <w:sz w:val="28"/>
          <w:szCs w:val="28"/>
        </w:rPr>
        <w:t xml:space="preserve"> per sheet on all Bulk Copies.  Nathan Abrams seconded the motion.  Motion passed unanimously.</w:t>
      </w:r>
    </w:p>
    <w:p w:rsidR="0018647C" w:rsidRDefault="0018647C" w:rsidP="00A04B69">
      <w:pPr>
        <w:spacing w:after="0" w:line="240" w:lineRule="auto"/>
        <w:rPr>
          <w:b/>
          <w:sz w:val="28"/>
          <w:szCs w:val="28"/>
          <w:u w:val="single"/>
        </w:rPr>
      </w:pPr>
    </w:p>
    <w:p w:rsidR="008D68C3" w:rsidRDefault="00D23B7E" w:rsidP="008D68C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Petition for Annexation </w:t>
      </w:r>
    </w:p>
    <w:p w:rsidR="008D68C3" w:rsidRDefault="008D68C3" w:rsidP="008D68C3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Pr="00776028">
        <w:rPr>
          <w:rFonts w:asciiTheme="minorHAnsi" w:eastAsiaTheme="minorHAnsi" w:hAnsiTheme="minorHAnsi" w:cstheme="minorBidi"/>
          <w:sz w:val="28"/>
          <w:szCs w:val="28"/>
        </w:rPr>
        <w:t xml:space="preserve"> made a motion to approve </w:t>
      </w:r>
      <w:r w:rsidR="003776AB">
        <w:rPr>
          <w:rFonts w:asciiTheme="minorHAnsi" w:eastAsiaTheme="minorHAnsi" w:hAnsiTheme="minorHAnsi" w:cstheme="minorBidi"/>
          <w:sz w:val="28"/>
          <w:szCs w:val="28"/>
        </w:rPr>
        <w:t>the Petition for Annexation into the Town of Bloomfield for the property (28-08-23-443-032.000-024) that the new jail expansion will be</w:t>
      </w:r>
      <w:r w:rsidRPr="00776028">
        <w:rPr>
          <w:rFonts w:asciiTheme="minorHAnsi" w:eastAsiaTheme="minorHAnsi" w:hAnsiTheme="minorHAnsi" w:cstheme="minorBidi"/>
          <w:sz w:val="28"/>
          <w:szCs w:val="28"/>
        </w:rPr>
        <w:t xml:space="preserve">.  </w:t>
      </w:r>
      <w:r>
        <w:rPr>
          <w:rFonts w:asciiTheme="minorHAnsi" w:eastAsiaTheme="minorHAnsi" w:hAnsiTheme="minorHAnsi" w:cstheme="minorBidi"/>
          <w:sz w:val="28"/>
          <w:szCs w:val="28"/>
        </w:rPr>
        <w:t>Rick Graves</w:t>
      </w:r>
      <w:r w:rsidRPr="00776028">
        <w:rPr>
          <w:rFonts w:asciiTheme="minorHAnsi" w:eastAsiaTheme="minorHAnsi" w:hAnsiTheme="minorHAnsi" w:cstheme="minorBidi"/>
          <w:sz w:val="28"/>
          <w:szCs w:val="28"/>
        </w:rPr>
        <w:t xml:space="preserve"> seconded the motion.  Motion passed unanimously.  Terms of this </w:t>
      </w:r>
      <w:r w:rsidR="003776AB">
        <w:rPr>
          <w:rFonts w:asciiTheme="minorHAnsi" w:eastAsiaTheme="minorHAnsi" w:hAnsiTheme="minorHAnsi" w:cstheme="minorBidi"/>
          <w:sz w:val="28"/>
          <w:szCs w:val="28"/>
        </w:rPr>
        <w:t xml:space="preserve">Petition </w:t>
      </w:r>
      <w:r w:rsidRPr="00776028">
        <w:rPr>
          <w:rFonts w:asciiTheme="minorHAnsi" w:eastAsiaTheme="minorHAnsi" w:hAnsiTheme="minorHAnsi" w:cstheme="minorBidi"/>
          <w:sz w:val="28"/>
          <w:szCs w:val="28"/>
        </w:rPr>
        <w:t>are incorporated by reference.</w:t>
      </w:r>
    </w:p>
    <w:p w:rsidR="004A661A" w:rsidRPr="00776028" w:rsidRDefault="004A661A" w:rsidP="004A661A">
      <w:pPr>
        <w:spacing w:after="0" w:line="240" w:lineRule="auto"/>
        <w:rPr>
          <w:sz w:val="28"/>
          <w:szCs w:val="28"/>
        </w:rPr>
      </w:pPr>
    </w:p>
    <w:p w:rsidR="008D68C3" w:rsidRDefault="00684B4B" w:rsidP="008D68C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Greene County Council on Aging</w:t>
      </w:r>
    </w:p>
    <w:p w:rsidR="008D68C3" w:rsidRDefault="00684B4B" w:rsidP="008D68C3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The Greene County Council on Aging sent a letter to the Commissioners thanking them for their support in the past and requested the continuance of the $2,500.00 support in the future.</w:t>
      </w:r>
    </w:p>
    <w:p w:rsidR="008D68C3" w:rsidRPr="00776028" w:rsidRDefault="008D68C3" w:rsidP="008D68C3">
      <w:pPr>
        <w:spacing w:after="0" w:line="240" w:lineRule="auto"/>
        <w:rPr>
          <w:sz w:val="28"/>
          <w:szCs w:val="28"/>
        </w:rPr>
      </w:pPr>
    </w:p>
    <w:p w:rsidR="00B602A2" w:rsidRPr="00B602A2" w:rsidRDefault="00B602A2" w:rsidP="00B602A2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B602A2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EE0E6B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Board of Finance</w:t>
      </w:r>
    </w:p>
    <w:p w:rsidR="00B602A2" w:rsidRDefault="00EE0E6B" w:rsidP="00B602A2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Greene Co Treasurer, Nicole Stahl presented the Commissioners with a reminder of their meeting on July 5</w:t>
      </w:r>
      <w:r w:rsidRPr="00EE0E6B">
        <w:rPr>
          <w:rFonts w:asciiTheme="minorHAnsi" w:eastAsiaTheme="minorHAnsi" w:hAnsiTheme="minorHAnsi" w:cstheme="minorBidi"/>
          <w:sz w:val="28"/>
          <w:szCs w:val="28"/>
          <w:vertAlign w:val="superscript"/>
        </w:rPr>
        <w:t>th</w:t>
      </w:r>
      <w:r>
        <w:rPr>
          <w:rFonts w:asciiTheme="minorHAnsi" w:eastAsiaTheme="minorHAnsi" w:hAnsiTheme="minorHAnsi" w:cstheme="minorBidi"/>
          <w:sz w:val="28"/>
          <w:szCs w:val="28"/>
        </w:rPr>
        <w:t>.  The meeting will be held at the conclusion of the Commissioners regular meeting.</w:t>
      </w:r>
    </w:p>
    <w:p w:rsidR="00EE0E6B" w:rsidRDefault="00EE0E6B" w:rsidP="00B602A2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EE0E6B" w:rsidRDefault="00EE0E6B" w:rsidP="00B602A2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Re: Commissioner Comments</w:t>
      </w:r>
    </w:p>
    <w:p w:rsidR="00EE0E6B" w:rsidRDefault="00EE0E6B" w:rsidP="00B602A2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Commissioner Nathan Abrams wanted to thank Bloomfield Sandblast for their work on the Guns displayed on the Courthouse lawn.</w:t>
      </w:r>
    </w:p>
    <w:p w:rsidR="00EE0E6B" w:rsidRDefault="00EE0E6B" w:rsidP="00B602A2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EE0E6B" w:rsidRDefault="00EE0E6B" w:rsidP="00EE0E6B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</w:t>
      </w:r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Public Comments</w:t>
      </w:r>
    </w:p>
    <w:p w:rsidR="00EE0E6B" w:rsidRDefault="00EE0E6B" w:rsidP="00EE0E6B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A taxpayer brought concerns about a bridge in the Eastern part of the County.  Commissioner Ed Michael said he would  go out and look at it.</w:t>
      </w:r>
      <w:bookmarkStart w:id="0" w:name="_GoBack"/>
      <w:bookmarkEnd w:id="0"/>
    </w:p>
    <w:p w:rsidR="00EE0E6B" w:rsidRPr="00EE0E6B" w:rsidRDefault="00EE0E6B" w:rsidP="00B602A2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968ED" w:rsidRPr="00776028" w:rsidRDefault="00B968ED" w:rsidP="00A04B69">
      <w:pPr>
        <w:spacing w:after="0" w:line="240" w:lineRule="auto"/>
        <w:rPr>
          <w:sz w:val="28"/>
          <w:szCs w:val="28"/>
        </w:rPr>
      </w:pPr>
    </w:p>
    <w:p w:rsidR="00F67E36" w:rsidRPr="00776028" w:rsidRDefault="00F67E36" w:rsidP="00301E00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>There being no further business to c</w:t>
      </w:r>
      <w:r w:rsidR="00861656" w:rsidRPr="00776028">
        <w:rPr>
          <w:sz w:val="28"/>
          <w:szCs w:val="28"/>
        </w:rPr>
        <w:t>ome before the board, Nathan Abrams</w:t>
      </w:r>
      <w:r w:rsidRPr="00776028">
        <w:rPr>
          <w:sz w:val="28"/>
          <w:szCs w:val="28"/>
        </w:rPr>
        <w:t xml:space="preserve"> made a motion to adjourn.  Rick Graves seconded the motion.  Motion passed unanimously.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</w:p>
    <w:p w:rsidR="00F67E36" w:rsidRPr="00776028" w:rsidRDefault="00867483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 xml:space="preserve">Edward L. Michael </w:t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="00F67E36" w:rsidRPr="00776028">
        <w:rPr>
          <w:sz w:val="28"/>
          <w:szCs w:val="28"/>
        </w:rPr>
        <w:t>Natha</w:t>
      </w:r>
      <w:r w:rsidRPr="00776028">
        <w:rPr>
          <w:sz w:val="28"/>
          <w:szCs w:val="28"/>
        </w:rPr>
        <w:t>n L. Abrams</w:t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Pr="00776028">
        <w:rPr>
          <w:sz w:val="28"/>
          <w:szCs w:val="28"/>
        </w:rPr>
        <w:tab/>
      </w:r>
      <w:r w:rsidR="00F67E36" w:rsidRPr="00776028">
        <w:rPr>
          <w:sz w:val="28"/>
          <w:szCs w:val="28"/>
        </w:rPr>
        <w:t xml:space="preserve">Rick Graves 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>Patricia L. Baker, Auditor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B6D80" w:rsidRDefault="00F67E3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7E36" w:rsidRPr="00164E21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5D3139" w:rsidRDefault="00F67E3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67E36" w:rsidRPr="005D3139" w:rsidSect="000F53C2">
      <w:pgSz w:w="15840" w:h="24480" w:code="3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DD020C"/>
    <w:multiLevelType w:val="hybridMultilevel"/>
    <w:tmpl w:val="2C40037E"/>
    <w:lvl w:ilvl="0" w:tplc="4704C3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Rick Graves"/>
    <w:docVar w:name="LMRS_MotionLastSeconder" w:val="Nathan Abrams"/>
    <w:docVar w:name="NextBookmarkNum" w:val="25"/>
    <w:docVar w:name="RollCallGroup" w:val="Commissioners"/>
    <w:docVar w:name="RollCallXML" w:val="&lt;?xml version=&quot;1.0&quot;?&gt;&lt;Root&gt;&lt;GroupDep&gt;&lt;Name&gt;&lt;![CDATA[Commissioners]]&gt;&lt;/Name&gt;&lt;Member Voting=&quot;True&quot;&gt;&lt;Name&gt;&lt;![CDATA[Ed Michael]]&gt;&lt;/Name&gt;&lt;Status&gt;&lt;![CDATA[Present]]&gt;&lt;/Status&gt;&lt;/Member&gt;&lt;Member Voting=&quot;True&quot;&gt;&lt;Name&gt;&lt;![CDATA[Nathan Abrams]]&gt;&lt;/Name&gt;&lt;Status&gt;&lt;![CDATA[Present]]&gt;&lt;/Status&gt;&lt;/Member&gt;&lt;Member Voting=&quot;True&quot;&gt;&lt;Name&gt;&lt;![CDATA[Rick Graves]]&gt;&lt;/Name&gt;&lt;Status&gt;&lt;![CDATA[Present]]&gt;&lt;/Status&gt;&lt;/Member&gt;&lt;/GroupDep&gt;&lt;/Root&gt;"/>
    <w:docVar w:name="RollCallXMLFile" w:val="&lt;?xml version=&quot;1.0&quot;?&gt;&lt;Root&gt;&lt;GroupDep&gt;&lt;Name&gt;&lt;![CDATA[Commissioners]]&gt;&lt;/Name&gt;&lt;Member Voting=&quot;True&quot;&gt;&lt;Name&gt;&lt;![CDATA[Ed Michael]]&gt;&lt;/Name&gt;&lt;Status&gt;&lt;![CDATA[Present]]&gt;&lt;/Status&gt;&lt;/Member&gt;&lt;Member Voting=&quot;True&quot;&gt;&lt;Name&gt;&lt;![CDATA[Nathan Abrams]]&gt;&lt;/Name&gt;&lt;Status&gt;&lt;![CDATA[Present]]&gt;&lt;/Status&gt;&lt;/Member&gt;&lt;Member Voting=&quot;True&quot;&gt;&lt;Name&gt;&lt;![CDATA[Rick Graves]]&gt;&lt;/Name&gt;&lt;Status&gt;&lt;![CDATA[Present]]&gt;&lt;/Status&gt;&lt;/Member&gt;&lt;/GroupDep&gt;&lt;/Root&gt;"/>
  </w:docVars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2011"/>
    <w:rsid w:val="00012438"/>
    <w:rsid w:val="00012A3D"/>
    <w:rsid w:val="00014828"/>
    <w:rsid w:val="00015D13"/>
    <w:rsid w:val="0001776B"/>
    <w:rsid w:val="00020691"/>
    <w:rsid w:val="00022C08"/>
    <w:rsid w:val="00024F16"/>
    <w:rsid w:val="000252B3"/>
    <w:rsid w:val="00030FE7"/>
    <w:rsid w:val="00032BA7"/>
    <w:rsid w:val="00032F05"/>
    <w:rsid w:val="000334CF"/>
    <w:rsid w:val="00034F15"/>
    <w:rsid w:val="00040B37"/>
    <w:rsid w:val="000413A9"/>
    <w:rsid w:val="00043846"/>
    <w:rsid w:val="00044863"/>
    <w:rsid w:val="0004596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45D9"/>
    <w:rsid w:val="00067806"/>
    <w:rsid w:val="0006786F"/>
    <w:rsid w:val="00072700"/>
    <w:rsid w:val="000765DB"/>
    <w:rsid w:val="000776DA"/>
    <w:rsid w:val="0008053E"/>
    <w:rsid w:val="00080DA6"/>
    <w:rsid w:val="00083FAA"/>
    <w:rsid w:val="00086742"/>
    <w:rsid w:val="00090881"/>
    <w:rsid w:val="000919C0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B1940"/>
    <w:rsid w:val="000C0270"/>
    <w:rsid w:val="000C0F5F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53C2"/>
    <w:rsid w:val="000F6383"/>
    <w:rsid w:val="000F6A5E"/>
    <w:rsid w:val="000F6BCE"/>
    <w:rsid w:val="000F7877"/>
    <w:rsid w:val="00105118"/>
    <w:rsid w:val="001060CA"/>
    <w:rsid w:val="00111C82"/>
    <w:rsid w:val="001133F1"/>
    <w:rsid w:val="0011390A"/>
    <w:rsid w:val="001146BC"/>
    <w:rsid w:val="00115A11"/>
    <w:rsid w:val="001177DE"/>
    <w:rsid w:val="00123178"/>
    <w:rsid w:val="00125913"/>
    <w:rsid w:val="00127225"/>
    <w:rsid w:val="00130295"/>
    <w:rsid w:val="00131F26"/>
    <w:rsid w:val="0013278B"/>
    <w:rsid w:val="00132E12"/>
    <w:rsid w:val="00133876"/>
    <w:rsid w:val="001348F3"/>
    <w:rsid w:val="001360BA"/>
    <w:rsid w:val="00136F67"/>
    <w:rsid w:val="001372E8"/>
    <w:rsid w:val="001428CD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E00"/>
    <w:rsid w:val="00166FBA"/>
    <w:rsid w:val="001710D0"/>
    <w:rsid w:val="00171182"/>
    <w:rsid w:val="001741A1"/>
    <w:rsid w:val="00174C6E"/>
    <w:rsid w:val="00175CC4"/>
    <w:rsid w:val="001778EC"/>
    <w:rsid w:val="0018647C"/>
    <w:rsid w:val="00187DB2"/>
    <w:rsid w:val="00190895"/>
    <w:rsid w:val="00192F6A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B2273"/>
    <w:rsid w:val="001B3061"/>
    <w:rsid w:val="001B3FE3"/>
    <w:rsid w:val="001B6F69"/>
    <w:rsid w:val="001B7582"/>
    <w:rsid w:val="001C05DB"/>
    <w:rsid w:val="001C069E"/>
    <w:rsid w:val="001C1AB9"/>
    <w:rsid w:val="001C2AD0"/>
    <w:rsid w:val="001C4377"/>
    <w:rsid w:val="001C4702"/>
    <w:rsid w:val="001C5D92"/>
    <w:rsid w:val="001D0747"/>
    <w:rsid w:val="001D54E5"/>
    <w:rsid w:val="001D64FC"/>
    <w:rsid w:val="001D73C2"/>
    <w:rsid w:val="001D7EF5"/>
    <w:rsid w:val="001E018B"/>
    <w:rsid w:val="001E02F2"/>
    <w:rsid w:val="001E209D"/>
    <w:rsid w:val="001E3B7A"/>
    <w:rsid w:val="001F3700"/>
    <w:rsid w:val="001F39DD"/>
    <w:rsid w:val="001F429A"/>
    <w:rsid w:val="001F5DA1"/>
    <w:rsid w:val="001F7A8E"/>
    <w:rsid w:val="00200999"/>
    <w:rsid w:val="00201F02"/>
    <w:rsid w:val="00207116"/>
    <w:rsid w:val="002071A9"/>
    <w:rsid w:val="00207211"/>
    <w:rsid w:val="00212146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481C"/>
    <w:rsid w:val="002455B1"/>
    <w:rsid w:val="0024733D"/>
    <w:rsid w:val="00247A91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7073A"/>
    <w:rsid w:val="00270A43"/>
    <w:rsid w:val="002724A0"/>
    <w:rsid w:val="00273A72"/>
    <w:rsid w:val="002740BD"/>
    <w:rsid w:val="00275659"/>
    <w:rsid w:val="0027733E"/>
    <w:rsid w:val="00280EB7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AC"/>
    <w:rsid w:val="002A3664"/>
    <w:rsid w:val="002A72F1"/>
    <w:rsid w:val="002A7EA6"/>
    <w:rsid w:val="002B0B00"/>
    <w:rsid w:val="002B118C"/>
    <w:rsid w:val="002C0877"/>
    <w:rsid w:val="002C09B2"/>
    <w:rsid w:val="002C18D0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550F"/>
    <w:rsid w:val="002F1CB7"/>
    <w:rsid w:val="002F596E"/>
    <w:rsid w:val="00300B36"/>
    <w:rsid w:val="00300F45"/>
    <w:rsid w:val="0030162B"/>
    <w:rsid w:val="00301E00"/>
    <w:rsid w:val="003038D6"/>
    <w:rsid w:val="00305717"/>
    <w:rsid w:val="0030625F"/>
    <w:rsid w:val="003100A0"/>
    <w:rsid w:val="003111DD"/>
    <w:rsid w:val="003111E1"/>
    <w:rsid w:val="003118CA"/>
    <w:rsid w:val="00311CD3"/>
    <w:rsid w:val="00312D0F"/>
    <w:rsid w:val="00316661"/>
    <w:rsid w:val="0032104F"/>
    <w:rsid w:val="00322211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7F24"/>
    <w:rsid w:val="0034059C"/>
    <w:rsid w:val="00344A9D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3FD9"/>
    <w:rsid w:val="00366785"/>
    <w:rsid w:val="003676C7"/>
    <w:rsid w:val="00367DC8"/>
    <w:rsid w:val="00371C20"/>
    <w:rsid w:val="00371C5E"/>
    <w:rsid w:val="00372B03"/>
    <w:rsid w:val="00376B0C"/>
    <w:rsid w:val="003776AB"/>
    <w:rsid w:val="00380777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24DA"/>
    <w:rsid w:val="003A5FD7"/>
    <w:rsid w:val="003B0AE1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C4E57"/>
    <w:rsid w:val="003C56B8"/>
    <w:rsid w:val="003C78DD"/>
    <w:rsid w:val="003D4458"/>
    <w:rsid w:val="003D6B9F"/>
    <w:rsid w:val="003E2F72"/>
    <w:rsid w:val="003E410D"/>
    <w:rsid w:val="003E6E5F"/>
    <w:rsid w:val="003F0A67"/>
    <w:rsid w:val="003F0AA7"/>
    <w:rsid w:val="003F1FAF"/>
    <w:rsid w:val="003F38FB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847"/>
    <w:rsid w:val="00412BBD"/>
    <w:rsid w:val="00417880"/>
    <w:rsid w:val="0042062F"/>
    <w:rsid w:val="004222B7"/>
    <w:rsid w:val="004243D8"/>
    <w:rsid w:val="00424409"/>
    <w:rsid w:val="00424D53"/>
    <w:rsid w:val="00424E01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137C"/>
    <w:rsid w:val="00461772"/>
    <w:rsid w:val="00463EAF"/>
    <w:rsid w:val="00465550"/>
    <w:rsid w:val="0046579C"/>
    <w:rsid w:val="00467537"/>
    <w:rsid w:val="004706D6"/>
    <w:rsid w:val="004742D0"/>
    <w:rsid w:val="0047492A"/>
    <w:rsid w:val="00475EA5"/>
    <w:rsid w:val="0048022E"/>
    <w:rsid w:val="004841E1"/>
    <w:rsid w:val="004864D4"/>
    <w:rsid w:val="00486914"/>
    <w:rsid w:val="00486B7A"/>
    <w:rsid w:val="00496CD0"/>
    <w:rsid w:val="004977E3"/>
    <w:rsid w:val="00497DED"/>
    <w:rsid w:val="004A07B4"/>
    <w:rsid w:val="004A113B"/>
    <w:rsid w:val="004A1C07"/>
    <w:rsid w:val="004A3302"/>
    <w:rsid w:val="004A34F1"/>
    <w:rsid w:val="004A3897"/>
    <w:rsid w:val="004A661A"/>
    <w:rsid w:val="004A6C14"/>
    <w:rsid w:val="004B0CD2"/>
    <w:rsid w:val="004B2EA0"/>
    <w:rsid w:val="004B392C"/>
    <w:rsid w:val="004B40D4"/>
    <w:rsid w:val="004B4B70"/>
    <w:rsid w:val="004C1679"/>
    <w:rsid w:val="004C18F6"/>
    <w:rsid w:val="004C22FB"/>
    <w:rsid w:val="004C45C7"/>
    <w:rsid w:val="004C467D"/>
    <w:rsid w:val="004C695B"/>
    <w:rsid w:val="004D1414"/>
    <w:rsid w:val="004D2585"/>
    <w:rsid w:val="004D290F"/>
    <w:rsid w:val="004D2BCB"/>
    <w:rsid w:val="004D45C4"/>
    <w:rsid w:val="004D52CA"/>
    <w:rsid w:val="004D7FEA"/>
    <w:rsid w:val="004E03B4"/>
    <w:rsid w:val="004E0B79"/>
    <w:rsid w:val="004E1F58"/>
    <w:rsid w:val="004E3EE4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7A3"/>
    <w:rsid w:val="004F7D2F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3E4D"/>
    <w:rsid w:val="00525F2F"/>
    <w:rsid w:val="00532396"/>
    <w:rsid w:val="00532A2A"/>
    <w:rsid w:val="00533D08"/>
    <w:rsid w:val="00533D1D"/>
    <w:rsid w:val="00534362"/>
    <w:rsid w:val="005361BA"/>
    <w:rsid w:val="00537082"/>
    <w:rsid w:val="00537AA2"/>
    <w:rsid w:val="005419F1"/>
    <w:rsid w:val="00542073"/>
    <w:rsid w:val="00542325"/>
    <w:rsid w:val="00542E2B"/>
    <w:rsid w:val="005434F6"/>
    <w:rsid w:val="0054577B"/>
    <w:rsid w:val="00547889"/>
    <w:rsid w:val="005500C2"/>
    <w:rsid w:val="005503FD"/>
    <w:rsid w:val="005524BD"/>
    <w:rsid w:val="00552A7B"/>
    <w:rsid w:val="00556AB8"/>
    <w:rsid w:val="00560FFC"/>
    <w:rsid w:val="005660EF"/>
    <w:rsid w:val="00566E09"/>
    <w:rsid w:val="005710A9"/>
    <w:rsid w:val="005721AC"/>
    <w:rsid w:val="005731AA"/>
    <w:rsid w:val="00575FB1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301E"/>
    <w:rsid w:val="005B3216"/>
    <w:rsid w:val="005B3935"/>
    <w:rsid w:val="005B3CED"/>
    <w:rsid w:val="005B5018"/>
    <w:rsid w:val="005B510E"/>
    <w:rsid w:val="005B561C"/>
    <w:rsid w:val="005B57D1"/>
    <w:rsid w:val="005B5884"/>
    <w:rsid w:val="005B62E1"/>
    <w:rsid w:val="005B7A66"/>
    <w:rsid w:val="005C2DCE"/>
    <w:rsid w:val="005C50C0"/>
    <w:rsid w:val="005C569A"/>
    <w:rsid w:val="005C5DCF"/>
    <w:rsid w:val="005C69EC"/>
    <w:rsid w:val="005C6DA1"/>
    <w:rsid w:val="005C74E7"/>
    <w:rsid w:val="005C7D48"/>
    <w:rsid w:val="005D1300"/>
    <w:rsid w:val="005D1A73"/>
    <w:rsid w:val="005D3139"/>
    <w:rsid w:val="005D4097"/>
    <w:rsid w:val="005D48E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2C81"/>
    <w:rsid w:val="0062318C"/>
    <w:rsid w:val="006250C9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4F2"/>
    <w:rsid w:val="0067780B"/>
    <w:rsid w:val="00680CFD"/>
    <w:rsid w:val="00681715"/>
    <w:rsid w:val="00681BA0"/>
    <w:rsid w:val="006837D3"/>
    <w:rsid w:val="00684B4B"/>
    <w:rsid w:val="006850B6"/>
    <w:rsid w:val="00685BD4"/>
    <w:rsid w:val="0069025D"/>
    <w:rsid w:val="0069027F"/>
    <w:rsid w:val="006937A2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CBC"/>
    <w:rsid w:val="006B0F50"/>
    <w:rsid w:val="006B276C"/>
    <w:rsid w:val="006B31FE"/>
    <w:rsid w:val="006C305C"/>
    <w:rsid w:val="006C3320"/>
    <w:rsid w:val="006C448E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224"/>
    <w:rsid w:val="006F458C"/>
    <w:rsid w:val="006F759D"/>
    <w:rsid w:val="006F7C4F"/>
    <w:rsid w:val="007037F1"/>
    <w:rsid w:val="0070425D"/>
    <w:rsid w:val="00707AE7"/>
    <w:rsid w:val="00707B05"/>
    <w:rsid w:val="007105A4"/>
    <w:rsid w:val="00710E8F"/>
    <w:rsid w:val="00715C7B"/>
    <w:rsid w:val="00721E2F"/>
    <w:rsid w:val="00726298"/>
    <w:rsid w:val="00726561"/>
    <w:rsid w:val="00726F9F"/>
    <w:rsid w:val="00730D9E"/>
    <w:rsid w:val="00731858"/>
    <w:rsid w:val="00732B20"/>
    <w:rsid w:val="007336BC"/>
    <w:rsid w:val="00734E8E"/>
    <w:rsid w:val="00735180"/>
    <w:rsid w:val="0073657A"/>
    <w:rsid w:val="00737686"/>
    <w:rsid w:val="0074284B"/>
    <w:rsid w:val="00742CBA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5742E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78E2"/>
    <w:rsid w:val="0077116B"/>
    <w:rsid w:val="007722E8"/>
    <w:rsid w:val="00776028"/>
    <w:rsid w:val="0078140F"/>
    <w:rsid w:val="007815DE"/>
    <w:rsid w:val="00781850"/>
    <w:rsid w:val="0078194E"/>
    <w:rsid w:val="00782280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94C7C"/>
    <w:rsid w:val="007A180E"/>
    <w:rsid w:val="007A3FF0"/>
    <w:rsid w:val="007A5E79"/>
    <w:rsid w:val="007B01AE"/>
    <w:rsid w:val="007B105F"/>
    <w:rsid w:val="007B3658"/>
    <w:rsid w:val="007B6D80"/>
    <w:rsid w:val="007C1A3B"/>
    <w:rsid w:val="007C1E18"/>
    <w:rsid w:val="007C41E2"/>
    <w:rsid w:val="007C586E"/>
    <w:rsid w:val="007C5AB9"/>
    <w:rsid w:val="007D0930"/>
    <w:rsid w:val="007D33C9"/>
    <w:rsid w:val="007D3709"/>
    <w:rsid w:val="007D4BF5"/>
    <w:rsid w:val="007D5370"/>
    <w:rsid w:val="007D540E"/>
    <w:rsid w:val="007D6F51"/>
    <w:rsid w:val="007E2364"/>
    <w:rsid w:val="007E23E6"/>
    <w:rsid w:val="007E39EE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0B7E"/>
    <w:rsid w:val="00811124"/>
    <w:rsid w:val="0081184B"/>
    <w:rsid w:val="00812002"/>
    <w:rsid w:val="00812277"/>
    <w:rsid w:val="0081490C"/>
    <w:rsid w:val="00816160"/>
    <w:rsid w:val="008229FD"/>
    <w:rsid w:val="00824FA5"/>
    <w:rsid w:val="008257C1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4D68"/>
    <w:rsid w:val="0084689F"/>
    <w:rsid w:val="00846A65"/>
    <w:rsid w:val="00846AD6"/>
    <w:rsid w:val="00852B90"/>
    <w:rsid w:val="0086077B"/>
    <w:rsid w:val="008608BD"/>
    <w:rsid w:val="00861656"/>
    <w:rsid w:val="00861A32"/>
    <w:rsid w:val="0086204D"/>
    <w:rsid w:val="008626CB"/>
    <w:rsid w:val="008634C7"/>
    <w:rsid w:val="0086395D"/>
    <w:rsid w:val="00863F41"/>
    <w:rsid w:val="00866199"/>
    <w:rsid w:val="00867483"/>
    <w:rsid w:val="008705E7"/>
    <w:rsid w:val="008707D7"/>
    <w:rsid w:val="00870D25"/>
    <w:rsid w:val="00872456"/>
    <w:rsid w:val="00873953"/>
    <w:rsid w:val="00874A40"/>
    <w:rsid w:val="00876422"/>
    <w:rsid w:val="00876D03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A06ED"/>
    <w:rsid w:val="008A4DD4"/>
    <w:rsid w:val="008A4FD8"/>
    <w:rsid w:val="008A61AC"/>
    <w:rsid w:val="008B0E5B"/>
    <w:rsid w:val="008B10C7"/>
    <w:rsid w:val="008B2072"/>
    <w:rsid w:val="008B56E6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3B4"/>
    <w:rsid w:val="008D1E00"/>
    <w:rsid w:val="008D25F3"/>
    <w:rsid w:val="008D3D50"/>
    <w:rsid w:val="008D5388"/>
    <w:rsid w:val="008D5779"/>
    <w:rsid w:val="008D682F"/>
    <w:rsid w:val="008D68C3"/>
    <w:rsid w:val="008D7928"/>
    <w:rsid w:val="008D7F8C"/>
    <w:rsid w:val="008E005A"/>
    <w:rsid w:val="008E0488"/>
    <w:rsid w:val="008E554F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24CBA"/>
    <w:rsid w:val="0093047C"/>
    <w:rsid w:val="00931DF6"/>
    <w:rsid w:val="0093202F"/>
    <w:rsid w:val="00934853"/>
    <w:rsid w:val="00936197"/>
    <w:rsid w:val="009378D0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1189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A6D00"/>
    <w:rsid w:val="009A6D37"/>
    <w:rsid w:val="009B0A62"/>
    <w:rsid w:val="009B38E0"/>
    <w:rsid w:val="009B4E43"/>
    <w:rsid w:val="009B52BD"/>
    <w:rsid w:val="009C0436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92"/>
    <w:rsid w:val="009F3858"/>
    <w:rsid w:val="009F445E"/>
    <w:rsid w:val="009F4A5E"/>
    <w:rsid w:val="00A00BBC"/>
    <w:rsid w:val="00A03BA7"/>
    <w:rsid w:val="00A04B69"/>
    <w:rsid w:val="00A052CC"/>
    <w:rsid w:val="00A07216"/>
    <w:rsid w:val="00A10FBE"/>
    <w:rsid w:val="00A16988"/>
    <w:rsid w:val="00A217AD"/>
    <w:rsid w:val="00A21F07"/>
    <w:rsid w:val="00A30A92"/>
    <w:rsid w:val="00A317B9"/>
    <w:rsid w:val="00A3311D"/>
    <w:rsid w:val="00A34B04"/>
    <w:rsid w:val="00A35C39"/>
    <w:rsid w:val="00A36CF5"/>
    <w:rsid w:val="00A37893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6B8F"/>
    <w:rsid w:val="00A67202"/>
    <w:rsid w:val="00A67A9E"/>
    <w:rsid w:val="00A71213"/>
    <w:rsid w:val="00A734B6"/>
    <w:rsid w:val="00A80AAB"/>
    <w:rsid w:val="00A82E36"/>
    <w:rsid w:val="00A83DA7"/>
    <w:rsid w:val="00A85F64"/>
    <w:rsid w:val="00A91930"/>
    <w:rsid w:val="00A92A14"/>
    <w:rsid w:val="00A92BF9"/>
    <w:rsid w:val="00A94D7C"/>
    <w:rsid w:val="00A97211"/>
    <w:rsid w:val="00A976A4"/>
    <w:rsid w:val="00AA0DAE"/>
    <w:rsid w:val="00AA13D4"/>
    <w:rsid w:val="00AA1A06"/>
    <w:rsid w:val="00AA1D26"/>
    <w:rsid w:val="00AA1EEA"/>
    <w:rsid w:val="00AA2D7F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0EB"/>
    <w:rsid w:val="00AC1A9A"/>
    <w:rsid w:val="00AC1DED"/>
    <w:rsid w:val="00AC3036"/>
    <w:rsid w:val="00AC3639"/>
    <w:rsid w:val="00AC4426"/>
    <w:rsid w:val="00AD19BC"/>
    <w:rsid w:val="00AD294F"/>
    <w:rsid w:val="00AD7D68"/>
    <w:rsid w:val="00AE0744"/>
    <w:rsid w:val="00AE21AF"/>
    <w:rsid w:val="00AE38A1"/>
    <w:rsid w:val="00AE4336"/>
    <w:rsid w:val="00AE579D"/>
    <w:rsid w:val="00AE5D42"/>
    <w:rsid w:val="00AE6007"/>
    <w:rsid w:val="00AF23B0"/>
    <w:rsid w:val="00AF2C3C"/>
    <w:rsid w:val="00AF36A1"/>
    <w:rsid w:val="00AF440E"/>
    <w:rsid w:val="00AF4842"/>
    <w:rsid w:val="00AF5816"/>
    <w:rsid w:val="00AF6B4B"/>
    <w:rsid w:val="00AF6F60"/>
    <w:rsid w:val="00AF7603"/>
    <w:rsid w:val="00AF7704"/>
    <w:rsid w:val="00B0194F"/>
    <w:rsid w:val="00B022B6"/>
    <w:rsid w:val="00B024FA"/>
    <w:rsid w:val="00B02CD4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0B91"/>
    <w:rsid w:val="00B218A0"/>
    <w:rsid w:val="00B22BBA"/>
    <w:rsid w:val="00B22CA0"/>
    <w:rsid w:val="00B23D0D"/>
    <w:rsid w:val="00B24247"/>
    <w:rsid w:val="00B24387"/>
    <w:rsid w:val="00B25D2B"/>
    <w:rsid w:val="00B30035"/>
    <w:rsid w:val="00B31BB0"/>
    <w:rsid w:val="00B32769"/>
    <w:rsid w:val="00B347F4"/>
    <w:rsid w:val="00B34C3E"/>
    <w:rsid w:val="00B403D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57DC2"/>
    <w:rsid w:val="00B602A2"/>
    <w:rsid w:val="00B60B7B"/>
    <w:rsid w:val="00B63626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4305"/>
    <w:rsid w:val="00B8537C"/>
    <w:rsid w:val="00B85EA7"/>
    <w:rsid w:val="00B876AA"/>
    <w:rsid w:val="00B92D15"/>
    <w:rsid w:val="00B968ED"/>
    <w:rsid w:val="00B979BF"/>
    <w:rsid w:val="00BA155D"/>
    <w:rsid w:val="00BA59D8"/>
    <w:rsid w:val="00BA7F0A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F2"/>
    <w:rsid w:val="00BC7F8F"/>
    <w:rsid w:val="00BD2096"/>
    <w:rsid w:val="00BD233C"/>
    <w:rsid w:val="00BD2C10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6268"/>
    <w:rsid w:val="00BE78E2"/>
    <w:rsid w:val="00BF0BF0"/>
    <w:rsid w:val="00BF216F"/>
    <w:rsid w:val="00BF4900"/>
    <w:rsid w:val="00BF4C77"/>
    <w:rsid w:val="00BF5ABC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5BA4"/>
    <w:rsid w:val="00C37EB1"/>
    <w:rsid w:val="00C4072A"/>
    <w:rsid w:val="00C40A85"/>
    <w:rsid w:val="00C40B8D"/>
    <w:rsid w:val="00C4101B"/>
    <w:rsid w:val="00C42B09"/>
    <w:rsid w:val="00C44A5E"/>
    <w:rsid w:val="00C454DB"/>
    <w:rsid w:val="00C45C2D"/>
    <w:rsid w:val="00C47996"/>
    <w:rsid w:val="00C513A4"/>
    <w:rsid w:val="00C55067"/>
    <w:rsid w:val="00C553CB"/>
    <w:rsid w:val="00C553EA"/>
    <w:rsid w:val="00C55F2B"/>
    <w:rsid w:val="00C63708"/>
    <w:rsid w:val="00C63B41"/>
    <w:rsid w:val="00C650FF"/>
    <w:rsid w:val="00C66984"/>
    <w:rsid w:val="00C67BCE"/>
    <w:rsid w:val="00C704CA"/>
    <w:rsid w:val="00C733E9"/>
    <w:rsid w:val="00C748F9"/>
    <w:rsid w:val="00C77108"/>
    <w:rsid w:val="00C77CC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6F5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7A67"/>
    <w:rsid w:val="00CC02A8"/>
    <w:rsid w:val="00CC0D14"/>
    <w:rsid w:val="00CC1CB0"/>
    <w:rsid w:val="00CC2744"/>
    <w:rsid w:val="00CC4063"/>
    <w:rsid w:val="00CC4AD3"/>
    <w:rsid w:val="00CC539B"/>
    <w:rsid w:val="00CC6F2F"/>
    <w:rsid w:val="00CD1270"/>
    <w:rsid w:val="00CD4FD4"/>
    <w:rsid w:val="00CE0191"/>
    <w:rsid w:val="00CE3B0A"/>
    <w:rsid w:val="00CE3F2A"/>
    <w:rsid w:val="00CE410C"/>
    <w:rsid w:val="00CE44C7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6A2"/>
    <w:rsid w:val="00D12D0E"/>
    <w:rsid w:val="00D1311B"/>
    <w:rsid w:val="00D148B0"/>
    <w:rsid w:val="00D14B71"/>
    <w:rsid w:val="00D15926"/>
    <w:rsid w:val="00D1613E"/>
    <w:rsid w:val="00D176E1"/>
    <w:rsid w:val="00D2075D"/>
    <w:rsid w:val="00D22AF2"/>
    <w:rsid w:val="00D22E41"/>
    <w:rsid w:val="00D23B7E"/>
    <w:rsid w:val="00D23D8F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5030C"/>
    <w:rsid w:val="00D50B3F"/>
    <w:rsid w:val="00D50DDE"/>
    <w:rsid w:val="00D513A3"/>
    <w:rsid w:val="00D56E77"/>
    <w:rsid w:val="00D57835"/>
    <w:rsid w:val="00D605EA"/>
    <w:rsid w:val="00D63C77"/>
    <w:rsid w:val="00D63F15"/>
    <w:rsid w:val="00D6432D"/>
    <w:rsid w:val="00D650D3"/>
    <w:rsid w:val="00D7123C"/>
    <w:rsid w:val="00D72324"/>
    <w:rsid w:val="00D73613"/>
    <w:rsid w:val="00D76FB5"/>
    <w:rsid w:val="00D81BF0"/>
    <w:rsid w:val="00D83286"/>
    <w:rsid w:val="00D848A8"/>
    <w:rsid w:val="00D85816"/>
    <w:rsid w:val="00D86294"/>
    <w:rsid w:val="00D901CF"/>
    <w:rsid w:val="00D902BE"/>
    <w:rsid w:val="00D919B4"/>
    <w:rsid w:val="00D92E0E"/>
    <w:rsid w:val="00D939F7"/>
    <w:rsid w:val="00D93FF8"/>
    <w:rsid w:val="00D965A1"/>
    <w:rsid w:val="00D97006"/>
    <w:rsid w:val="00DA2B5F"/>
    <w:rsid w:val="00DA5A49"/>
    <w:rsid w:val="00DA6873"/>
    <w:rsid w:val="00DA74DC"/>
    <w:rsid w:val="00DB06FC"/>
    <w:rsid w:val="00DB0C7D"/>
    <w:rsid w:val="00DB177D"/>
    <w:rsid w:val="00DB33B3"/>
    <w:rsid w:val="00DB47E0"/>
    <w:rsid w:val="00DB732A"/>
    <w:rsid w:val="00DB7834"/>
    <w:rsid w:val="00DC0B4A"/>
    <w:rsid w:val="00DC144C"/>
    <w:rsid w:val="00DC22AB"/>
    <w:rsid w:val="00DC2A14"/>
    <w:rsid w:val="00DC3717"/>
    <w:rsid w:val="00DC5425"/>
    <w:rsid w:val="00DD0200"/>
    <w:rsid w:val="00DD0AF7"/>
    <w:rsid w:val="00DD5920"/>
    <w:rsid w:val="00DD77B2"/>
    <w:rsid w:val="00DF083C"/>
    <w:rsid w:val="00DF3FA0"/>
    <w:rsid w:val="00DF41A7"/>
    <w:rsid w:val="00DF77DA"/>
    <w:rsid w:val="00E005BE"/>
    <w:rsid w:val="00E046BF"/>
    <w:rsid w:val="00E04A6B"/>
    <w:rsid w:val="00E058DA"/>
    <w:rsid w:val="00E0633E"/>
    <w:rsid w:val="00E07F50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17614"/>
    <w:rsid w:val="00E20F4C"/>
    <w:rsid w:val="00E20F8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5628"/>
    <w:rsid w:val="00E45E36"/>
    <w:rsid w:val="00E465D8"/>
    <w:rsid w:val="00E47890"/>
    <w:rsid w:val="00E47F46"/>
    <w:rsid w:val="00E5066C"/>
    <w:rsid w:val="00E506F2"/>
    <w:rsid w:val="00E51B0F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985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B61A4"/>
    <w:rsid w:val="00EB64DA"/>
    <w:rsid w:val="00EB76CF"/>
    <w:rsid w:val="00EC32E8"/>
    <w:rsid w:val="00EC541E"/>
    <w:rsid w:val="00EC6D01"/>
    <w:rsid w:val="00EC745C"/>
    <w:rsid w:val="00EC7527"/>
    <w:rsid w:val="00ED1BD4"/>
    <w:rsid w:val="00ED3B1F"/>
    <w:rsid w:val="00ED560E"/>
    <w:rsid w:val="00ED728F"/>
    <w:rsid w:val="00EE0E6B"/>
    <w:rsid w:val="00EE6A4C"/>
    <w:rsid w:val="00EE708A"/>
    <w:rsid w:val="00EF125D"/>
    <w:rsid w:val="00EF3A5F"/>
    <w:rsid w:val="00EF3E4A"/>
    <w:rsid w:val="00EF42E4"/>
    <w:rsid w:val="00EF5FCD"/>
    <w:rsid w:val="00EF7256"/>
    <w:rsid w:val="00F003B3"/>
    <w:rsid w:val="00F00770"/>
    <w:rsid w:val="00F00829"/>
    <w:rsid w:val="00F01088"/>
    <w:rsid w:val="00F02139"/>
    <w:rsid w:val="00F0218D"/>
    <w:rsid w:val="00F05EDC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544C"/>
    <w:rsid w:val="00F36BF6"/>
    <w:rsid w:val="00F36E9E"/>
    <w:rsid w:val="00F4019C"/>
    <w:rsid w:val="00F41E9B"/>
    <w:rsid w:val="00F4263F"/>
    <w:rsid w:val="00F42F74"/>
    <w:rsid w:val="00F434D0"/>
    <w:rsid w:val="00F443D7"/>
    <w:rsid w:val="00F466DE"/>
    <w:rsid w:val="00F5147C"/>
    <w:rsid w:val="00F51CBE"/>
    <w:rsid w:val="00F52519"/>
    <w:rsid w:val="00F526D3"/>
    <w:rsid w:val="00F52B00"/>
    <w:rsid w:val="00F533BE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7B2F"/>
    <w:rsid w:val="00F67E36"/>
    <w:rsid w:val="00F70C45"/>
    <w:rsid w:val="00F716E6"/>
    <w:rsid w:val="00F719D9"/>
    <w:rsid w:val="00F722CB"/>
    <w:rsid w:val="00F76273"/>
    <w:rsid w:val="00F81369"/>
    <w:rsid w:val="00F83115"/>
    <w:rsid w:val="00F838EA"/>
    <w:rsid w:val="00F83BBC"/>
    <w:rsid w:val="00F8457C"/>
    <w:rsid w:val="00F84CAC"/>
    <w:rsid w:val="00F86E74"/>
    <w:rsid w:val="00F873E2"/>
    <w:rsid w:val="00F87475"/>
    <w:rsid w:val="00F9060C"/>
    <w:rsid w:val="00F92B9D"/>
    <w:rsid w:val="00F93F06"/>
    <w:rsid w:val="00F94582"/>
    <w:rsid w:val="00F96E3C"/>
    <w:rsid w:val="00F97A5E"/>
    <w:rsid w:val="00F97A7B"/>
    <w:rsid w:val="00F97B12"/>
    <w:rsid w:val="00FA0305"/>
    <w:rsid w:val="00FA05A3"/>
    <w:rsid w:val="00FA0D77"/>
    <w:rsid w:val="00FA11A2"/>
    <w:rsid w:val="00FA46FA"/>
    <w:rsid w:val="00FA5043"/>
    <w:rsid w:val="00FA5FE6"/>
    <w:rsid w:val="00FA62AE"/>
    <w:rsid w:val="00FA68B3"/>
    <w:rsid w:val="00FB0ECE"/>
    <w:rsid w:val="00FB18DF"/>
    <w:rsid w:val="00FB18E0"/>
    <w:rsid w:val="00FB39BA"/>
    <w:rsid w:val="00FB529B"/>
    <w:rsid w:val="00FB5AC1"/>
    <w:rsid w:val="00FC0ED2"/>
    <w:rsid w:val="00FC1B7E"/>
    <w:rsid w:val="00FC22B7"/>
    <w:rsid w:val="00FC2A19"/>
    <w:rsid w:val="00FC318B"/>
    <w:rsid w:val="00FC5858"/>
    <w:rsid w:val="00FC7728"/>
    <w:rsid w:val="00FD0ADB"/>
    <w:rsid w:val="00FD1DE4"/>
    <w:rsid w:val="00FD2F23"/>
    <w:rsid w:val="00FD320E"/>
    <w:rsid w:val="00FD544D"/>
    <w:rsid w:val="00FD630E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3961"/>
    <w:rsid w:val="00FF466C"/>
    <w:rsid w:val="00FF6EF4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D43E07C-B61A-487C-8D2D-6A2C4222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1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It Remembered that the Greene County</vt:lpstr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It Remembered that the Greene County</dc:title>
  <dc:subject/>
  <dc:creator>bakermw</dc:creator>
  <cp:keywords/>
  <dc:description/>
  <cp:lastModifiedBy>Patty L. Baker</cp:lastModifiedBy>
  <cp:revision>8</cp:revision>
  <cp:lastPrinted>2017-04-03T14:30:00Z</cp:lastPrinted>
  <dcterms:created xsi:type="dcterms:W3CDTF">2017-06-21T12:25:00Z</dcterms:created>
  <dcterms:modified xsi:type="dcterms:W3CDTF">2017-06-21T14:02:00Z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C:\DCR2 Recordings\04-04-17 Commissioner Meeting.dcr</vt:lpwstr>
  </property>
</Properties>
</file>