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D66D06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D66D06">
        <w:rPr>
          <w:sz w:val="28"/>
          <w:szCs w:val="28"/>
        </w:rPr>
        <w:t xml:space="preserve">Be It Remembered that the Greene County </w:t>
      </w:r>
    </w:p>
    <w:p w:rsidR="00F67E36" w:rsidRPr="00D66D06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D66D06">
        <w:rPr>
          <w:sz w:val="28"/>
          <w:szCs w:val="28"/>
        </w:rPr>
        <w:t xml:space="preserve">Board of Commissioners met in Regular 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 xml:space="preserve">Session on </w:t>
      </w:r>
      <w:r w:rsidR="00FB6E7A" w:rsidRPr="00D66D06">
        <w:rPr>
          <w:sz w:val="28"/>
          <w:szCs w:val="28"/>
        </w:rPr>
        <w:t>Tuesday</w:t>
      </w:r>
      <w:r w:rsidR="00F67E36" w:rsidRPr="00D66D06">
        <w:rPr>
          <w:sz w:val="28"/>
          <w:szCs w:val="28"/>
        </w:rPr>
        <w:t xml:space="preserve">, </w:t>
      </w:r>
      <w:r w:rsidR="00D6238C" w:rsidRPr="00D66D06">
        <w:rPr>
          <w:sz w:val="28"/>
          <w:szCs w:val="28"/>
        </w:rPr>
        <w:t>October 03</w:t>
      </w:r>
      <w:r w:rsidR="00FB6E7A" w:rsidRPr="00D66D06">
        <w:rPr>
          <w:sz w:val="28"/>
          <w:szCs w:val="28"/>
        </w:rPr>
        <w:t xml:space="preserve">, </w:t>
      </w:r>
      <w:r w:rsidR="00F67E36" w:rsidRPr="00D66D06">
        <w:rPr>
          <w:sz w:val="28"/>
          <w:szCs w:val="28"/>
        </w:rPr>
        <w:t xml:space="preserve">2017 at 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E7DF3" w:rsidRPr="00D66D06">
        <w:rPr>
          <w:sz w:val="28"/>
          <w:szCs w:val="28"/>
        </w:rPr>
        <w:t>9</w:t>
      </w:r>
      <w:r w:rsidR="00EB61A4" w:rsidRPr="00D66D06">
        <w:rPr>
          <w:sz w:val="28"/>
          <w:szCs w:val="28"/>
        </w:rPr>
        <w:t>:</w:t>
      </w:r>
      <w:r w:rsidR="00DE7DF3" w:rsidRPr="00D66D06">
        <w:rPr>
          <w:sz w:val="28"/>
          <w:szCs w:val="28"/>
        </w:rPr>
        <w:t>3</w:t>
      </w:r>
      <w:r w:rsidR="00EB61A4" w:rsidRPr="00D66D06">
        <w:rPr>
          <w:sz w:val="28"/>
          <w:szCs w:val="28"/>
        </w:rPr>
        <w:t>0</w:t>
      </w:r>
      <w:r w:rsidR="00F67E36" w:rsidRPr="00D66D06">
        <w:rPr>
          <w:sz w:val="28"/>
          <w:szCs w:val="28"/>
        </w:rPr>
        <w:t xml:space="preserve"> </w:t>
      </w:r>
      <w:r w:rsidR="0093390A" w:rsidRPr="00D66D06">
        <w:rPr>
          <w:sz w:val="28"/>
          <w:szCs w:val="28"/>
        </w:rPr>
        <w:t>a</w:t>
      </w:r>
      <w:r w:rsidR="00F67E36" w:rsidRPr="00D66D06">
        <w:rPr>
          <w:sz w:val="28"/>
          <w:szCs w:val="28"/>
        </w:rPr>
        <w:t xml:space="preserve">.m. in the Commissioners’ Room on </w:t>
      </w:r>
    </w:p>
    <w:p w:rsid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93390A" w:rsidRPr="00D66D06">
        <w:rPr>
          <w:sz w:val="28"/>
          <w:szCs w:val="28"/>
        </w:rPr>
        <w:t>T</w:t>
      </w:r>
      <w:r w:rsidR="00F67E36" w:rsidRPr="00D66D06">
        <w:rPr>
          <w:sz w:val="28"/>
          <w:szCs w:val="28"/>
        </w:rPr>
        <w:t>he</w:t>
      </w:r>
      <w:r w:rsidR="0093390A" w:rsidRPr="00D66D06">
        <w:rPr>
          <w:sz w:val="28"/>
          <w:szCs w:val="28"/>
        </w:rPr>
        <w:t xml:space="preserve"> </w:t>
      </w:r>
      <w:r w:rsidR="00F67E36" w:rsidRPr="00D66D06">
        <w:rPr>
          <w:sz w:val="28"/>
          <w:szCs w:val="28"/>
        </w:rPr>
        <w:t>third floor of the Courthouse.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meeting was called to order by Ed Michael.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Pledge of Allegiance opened the meeting.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BE6268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Those present were: </w:t>
      </w:r>
      <w:r w:rsidR="00BE6268" w:rsidRPr="00D66D06">
        <w:rPr>
          <w:sz w:val="28"/>
          <w:szCs w:val="28"/>
        </w:rPr>
        <w:t xml:space="preserve"> Ed Mich</w:t>
      </w:r>
      <w:r w:rsidR="0078140F" w:rsidRPr="00D66D06">
        <w:rPr>
          <w:sz w:val="28"/>
          <w:szCs w:val="28"/>
        </w:rPr>
        <w:t xml:space="preserve">ael, Nathan Abrams, </w:t>
      </w:r>
      <w:r w:rsidR="00FB6E7A" w:rsidRPr="00D66D06">
        <w:rPr>
          <w:sz w:val="28"/>
          <w:szCs w:val="28"/>
        </w:rPr>
        <w:t xml:space="preserve">Rick Graves, </w:t>
      </w:r>
      <w:r w:rsidR="0078140F" w:rsidRPr="00D66D06">
        <w:rPr>
          <w:sz w:val="28"/>
          <w:szCs w:val="28"/>
        </w:rPr>
        <w:t>and County Attorney</w:t>
      </w:r>
      <w:r w:rsidR="00FF54B0" w:rsidRPr="00D66D06">
        <w:rPr>
          <w:sz w:val="28"/>
          <w:szCs w:val="28"/>
        </w:rPr>
        <w:t>s</w:t>
      </w:r>
      <w:r w:rsidR="0078140F" w:rsidRPr="00D66D06">
        <w:rPr>
          <w:sz w:val="28"/>
          <w:szCs w:val="28"/>
        </w:rPr>
        <w:t xml:space="preserve"> Marilyn Hartman</w:t>
      </w:r>
      <w:r w:rsidR="00FF54B0" w:rsidRPr="00D66D06">
        <w:rPr>
          <w:sz w:val="28"/>
          <w:szCs w:val="28"/>
        </w:rPr>
        <w:t xml:space="preserve"> and Ryan McDonald.</w:t>
      </w:r>
    </w:p>
    <w:p w:rsidR="001C219A" w:rsidRPr="00D66D06" w:rsidRDefault="001C219A" w:rsidP="004E03B4">
      <w:pPr>
        <w:spacing w:after="0" w:line="240" w:lineRule="auto"/>
        <w:rPr>
          <w:sz w:val="28"/>
          <w:szCs w:val="28"/>
        </w:rPr>
      </w:pPr>
    </w:p>
    <w:p w:rsidR="0078140F" w:rsidRPr="00D66D06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D66D06">
        <w:rPr>
          <w:b/>
          <w:sz w:val="28"/>
          <w:szCs w:val="28"/>
          <w:u w:val="single"/>
        </w:rPr>
        <w:t>Re:  Minutes</w:t>
      </w:r>
    </w:p>
    <w:p w:rsidR="0078140F" w:rsidRPr="00D66D06" w:rsidRDefault="0078140F" w:rsidP="007814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minutes of</w:t>
      </w:r>
      <w:r w:rsidR="00AF5DB8" w:rsidRPr="00D66D06">
        <w:rPr>
          <w:sz w:val="28"/>
          <w:szCs w:val="28"/>
        </w:rPr>
        <w:t xml:space="preserve"> the</w:t>
      </w:r>
      <w:r w:rsidR="00EB61A4" w:rsidRPr="00D66D06">
        <w:rPr>
          <w:sz w:val="28"/>
          <w:szCs w:val="28"/>
        </w:rPr>
        <w:t xml:space="preserve"> </w:t>
      </w:r>
      <w:r w:rsidRPr="00D66D06">
        <w:rPr>
          <w:sz w:val="28"/>
          <w:szCs w:val="28"/>
        </w:rPr>
        <w:t xml:space="preserve">regular meeting held on </w:t>
      </w:r>
      <w:r w:rsidR="0093390A" w:rsidRPr="00D66D06">
        <w:rPr>
          <w:sz w:val="28"/>
          <w:szCs w:val="28"/>
        </w:rPr>
        <w:t xml:space="preserve">September </w:t>
      </w:r>
      <w:r w:rsidR="00D6238C" w:rsidRPr="00D66D06">
        <w:rPr>
          <w:sz w:val="28"/>
          <w:szCs w:val="28"/>
        </w:rPr>
        <w:t>19</w:t>
      </w:r>
      <w:r w:rsidRPr="00D66D06">
        <w:rPr>
          <w:sz w:val="28"/>
          <w:szCs w:val="28"/>
        </w:rPr>
        <w:t>, 2017</w:t>
      </w:r>
      <w:r w:rsidR="00AF5DB8" w:rsidRPr="00D66D06">
        <w:rPr>
          <w:sz w:val="28"/>
          <w:szCs w:val="28"/>
        </w:rPr>
        <w:t xml:space="preserve"> were</w:t>
      </w:r>
      <w:r w:rsidRPr="00D66D06">
        <w:rPr>
          <w:sz w:val="28"/>
          <w:szCs w:val="28"/>
        </w:rPr>
        <w:t xml:space="preserve"> approved on a motion made by Nathan Abrams.  </w:t>
      </w:r>
      <w:r w:rsidR="00FB6E7A" w:rsidRPr="00D66D06">
        <w:rPr>
          <w:sz w:val="28"/>
          <w:szCs w:val="28"/>
        </w:rPr>
        <w:t>Rick Graves</w:t>
      </w:r>
      <w:r w:rsidRPr="00D66D06">
        <w:rPr>
          <w:sz w:val="28"/>
          <w:szCs w:val="28"/>
        </w:rPr>
        <w:t xml:space="preserve"> seconded the motion.  Motion passed unanimously.  </w:t>
      </w:r>
    </w:p>
    <w:p w:rsidR="008E554F" w:rsidRPr="00D66D06" w:rsidRDefault="008E554F" w:rsidP="00D848A8">
      <w:pPr>
        <w:spacing w:after="0" w:line="240" w:lineRule="auto"/>
        <w:rPr>
          <w:sz w:val="28"/>
          <w:szCs w:val="28"/>
        </w:rPr>
      </w:pPr>
    </w:p>
    <w:p w:rsidR="0078140F" w:rsidRPr="00D66D06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D66D06">
        <w:rPr>
          <w:b/>
          <w:sz w:val="28"/>
          <w:szCs w:val="28"/>
          <w:u w:val="single"/>
        </w:rPr>
        <w:t>Re:  Claims</w:t>
      </w:r>
    </w:p>
    <w:p w:rsidR="0078140F" w:rsidRPr="00D66D06" w:rsidRDefault="0078140F" w:rsidP="007814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Nathan Abrams made a motion to approve all claims submitted for payment on </w:t>
      </w:r>
      <w:r w:rsidR="00D6238C" w:rsidRPr="00D66D06">
        <w:rPr>
          <w:sz w:val="28"/>
          <w:szCs w:val="28"/>
        </w:rPr>
        <w:t>October 03</w:t>
      </w:r>
      <w:r w:rsidR="00BA24E8" w:rsidRPr="00D66D06">
        <w:rPr>
          <w:sz w:val="28"/>
          <w:szCs w:val="28"/>
        </w:rPr>
        <w:t xml:space="preserve">, 2017.  </w:t>
      </w:r>
      <w:r w:rsidR="00FB6E7A" w:rsidRPr="00D66D06">
        <w:rPr>
          <w:sz w:val="28"/>
          <w:szCs w:val="28"/>
        </w:rPr>
        <w:t>Rick Graves</w:t>
      </w:r>
      <w:r w:rsidRPr="00D66D06">
        <w:rPr>
          <w:sz w:val="28"/>
          <w:szCs w:val="28"/>
        </w:rPr>
        <w:t xml:space="preserve"> seconded the motion.  Motion passed unanimously.</w:t>
      </w:r>
    </w:p>
    <w:p w:rsidR="00C4101B" w:rsidRPr="00D66D06" w:rsidRDefault="00C4101B" w:rsidP="0078140F">
      <w:pPr>
        <w:spacing w:after="0" w:line="240" w:lineRule="auto"/>
        <w:rPr>
          <w:sz w:val="28"/>
          <w:szCs w:val="28"/>
        </w:rPr>
      </w:pPr>
    </w:p>
    <w:p w:rsidR="00EC7689" w:rsidRPr="00D66D06" w:rsidRDefault="00EC7689" w:rsidP="00EC768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D6238C"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Poll Center</w:t>
      </w:r>
    </w:p>
    <w:p w:rsidR="00EC7689" w:rsidRPr="00D66D06" w:rsidRDefault="00DE55C2" w:rsidP="00EC7689">
      <w:pPr>
        <w:spacing w:after="0" w:line="240" w:lineRule="auto"/>
        <w:rPr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EC7689"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to</w:t>
      </w:r>
      <w:r w:rsidR="00183D5B" w:rsidRPr="00D66D06">
        <w:rPr>
          <w:rFonts w:asciiTheme="minorHAnsi" w:eastAsiaTheme="minorHAnsi" w:hAnsiTheme="minorHAnsi" w:cstheme="minorBidi"/>
          <w:sz w:val="28"/>
          <w:szCs w:val="28"/>
        </w:rPr>
        <w:t xml:space="preserve"> support the installation of Poll Centers</w:t>
      </w:r>
      <w:r w:rsidR="00194750" w:rsidRPr="00D66D06">
        <w:rPr>
          <w:rFonts w:asciiTheme="minorHAnsi" w:eastAsiaTheme="minorHAnsi" w:hAnsiTheme="minorHAnsi" w:cstheme="minorBidi"/>
          <w:sz w:val="28"/>
          <w:szCs w:val="28"/>
        </w:rPr>
        <w:t>. Rick Graves</w:t>
      </w:r>
      <w:r w:rsidR="00EC7689" w:rsidRPr="00D66D06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</w:t>
      </w:r>
      <w:r w:rsidR="00EC7689" w:rsidRPr="00D66D06">
        <w:rPr>
          <w:sz w:val="28"/>
          <w:szCs w:val="28"/>
        </w:rPr>
        <w:t xml:space="preserve">  </w:t>
      </w:r>
    </w:p>
    <w:p w:rsidR="00EC7689" w:rsidRPr="00D66D06" w:rsidRDefault="00EC7689" w:rsidP="00CB5871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0C4E52" w:rsidRPr="00D66D06" w:rsidRDefault="007D5888" w:rsidP="000C4E5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183D5B"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City of Linton (Relocate Utilities) (</w:t>
      </w:r>
      <w:proofErr w:type="spellStart"/>
      <w:r w:rsidR="00183D5B"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Lonetree</w:t>
      </w:r>
      <w:proofErr w:type="spellEnd"/>
      <w:r w:rsidR="00183D5B"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Project)</w:t>
      </w:r>
    </w:p>
    <w:p w:rsidR="000C4E52" w:rsidRPr="00D66D06" w:rsidRDefault="000C098E" w:rsidP="000C4E5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 w:rsidR="003572D5" w:rsidRPr="00D66D06">
        <w:rPr>
          <w:rFonts w:asciiTheme="minorHAnsi" w:eastAsiaTheme="minorHAnsi" w:hAnsiTheme="minorHAnsi" w:cstheme="minorBidi"/>
          <w:sz w:val="28"/>
          <w:szCs w:val="28"/>
        </w:rPr>
        <w:t xml:space="preserve">enter into an agreement with the City of Linton on the relocation on the City Utilities due to the </w:t>
      </w:r>
      <w:proofErr w:type="spellStart"/>
      <w:r w:rsidR="003572D5" w:rsidRPr="00D66D06">
        <w:rPr>
          <w:rFonts w:asciiTheme="minorHAnsi" w:eastAsiaTheme="minorHAnsi" w:hAnsiTheme="minorHAnsi" w:cstheme="minorBidi"/>
          <w:sz w:val="28"/>
          <w:szCs w:val="28"/>
        </w:rPr>
        <w:t>Lonetree</w:t>
      </w:r>
      <w:proofErr w:type="spellEnd"/>
      <w:r w:rsidR="003572D5" w:rsidRPr="00D66D06">
        <w:rPr>
          <w:rFonts w:asciiTheme="minorHAnsi" w:eastAsiaTheme="minorHAnsi" w:hAnsiTheme="minorHAnsi" w:cstheme="minorBidi"/>
          <w:sz w:val="28"/>
          <w:szCs w:val="28"/>
        </w:rPr>
        <w:t xml:space="preserve"> Project. 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seconded the motion.  </w:t>
      </w:r>
      <w:r w:rsidR="005450F0" w:rsidRPr="00D66D06">
        <w:rPr>
          <w:rFonts w:asciiTheme="minorHAnsi" w:eastAsiaTheme="minorHAnsi" w:hAnsiTheme="minorHAnsi" w:cstheme="minorBidi"/>
          <w:sz w:val="28"/>
          <w:szCs w:val="28"/>
        </w:rPr>
        <w:t>Motion passed unanimously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</w:p>
    <w:p w:rsidR="003572D5" w:rsidRPr="00D66D06" w:rsidRDefault="003572D5" w:rsidP="0017769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3572D5" w:rsidRPr="00D66D06" w:rsidRDefault="003572D5" w:rsidP="0017769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</w:t>
      </w:r>
      <w:r w:rsidR="0017769B"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:  </w:t>
      </w: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Amendment to Offer on Purchase of Real Estate</w:t>
      </w:r>
    </w:p>
    <w:p w:rsidR="0017769B" w:rsidRPr="00D66D06" w:rsidRDefault="003572D5" w:rsidP="0017769B">
      <w:pPr>
        <w:spacing w:after="0" w:line="240" w:lineRule="auto"/>
        <w:rPr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</w:rPr>
        <w:t>R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>ick Graves made a motion to enter into the Amendment to Offer on Purchase of Real Estate, Between Greene County Commissioners and Biggs TC Development LLC</w:t>
      </w:r>
      <w:r w:rsidR="003B0FDE" w:rsidRPr="00D66D06">
        <w:rPr>
          <w:rFonts w:asciiTheme="minorHAnsi" w:eastAsiaTheme="minorHAnsi" w:hAnsiTheme="minorHAnsi" w:cstheme="minorBidi"/>
          <w:sz w:val="28"/>
          <w:szCs w:val="28"/>
        </w:rPr>
        <w:t xml:space="preserve">, to change the closing date from October 31, 2017 to April 1, 2018.  Nathan Abrams seconded the motion.  Motion passed unanimously.  </w:t>
      </w:r>
      <w:r w:rsidR="002C47A7" w:rsidRPr="00D66D06">
        <w:rPr>
          <w:rFonts w:asciiTheme="minorHAnsi" w:eastAsiaTheme="minorHAnsi" w:hAnsiTheme="minorHAnsi" w:cstheme="minorBidi"/>
          <w:sz w:val="28"/>
          <w:szCs w:val="28"/>
        </w:rPr>
        <w:t>Terms of this Agreement are incorporated by reference</w:t>
      </w:r>
    </w:p>
    <w:p w:rsidR="0017769B" w:rsidRPr="00D66D06" w:rsidRDefault="0017769B" w:rsidP="0017769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200737" w:rsidRPr="00D66D06" w:rsidRDefault="00AE12D8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2C47A7"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Uland Property Demolition</w:t>
      </w:r>
    </w:p>
    <w:p w:rsidR="00DE2631" w:rsidRPr="00D66D06" w:rsidRDefault="002C47A7" w:rsidP="007E0078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sz w:val="28"/>
          <w:szCs w:val="28"/>
        </w:rPr>
        <w:t>Nathan Abrams made motion to move forward on getting bids for the demolition of the building.   Rick Graves seconded the motion.  Motion passed unanimously.</w:t>
      </w:r>
    </w:p>
    <w:p w:rsidR="00200737" w:rsidRPr="00D66D06" w:rsidRDefault="00200737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F67E36" w:rsidRPr="00D66D06" w:rsidRDefault="00F67E36" w:rsidP="00DC3E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There being no further business to c</w:t>
      </w:r>
      <w:r w:rsidR="00861656" w:rsidRPr="00D66D06">
        <w:rPr>
          <w:sz w:val="28"/>
          <w:szCs w:val="28"/>
        </w:rPr>
        <w:t xml:space="preserve">ome before the board, </w:t>
      </w:r>
      <w:r w:rsidR="002C47A7" w:rsidRPr="00D66D06">
        <w:rPr>
          <w:sz w:val="28"/>
          <w:szCs w:val="28"/>
        </w:rPr>
        <w:t>Ed Michael</w:t>
      </w:r>
      <w:r w:rsidRPr="00D66D06">
        <w:rPr>
          <w:sz w:val="28"/>
          <w:szCs w:val="28"/>
        </w:rPr>
        <w:t xml:space="preserve"> made a motion to adjourn.  </w:t>
      </w:r>
      <w:r w:rsidR="002C47A7" w:rsidRPr="00D66D06">
        <w:rPr>
          <w:sz w:val="28"/>
          <w:szCs w:val="28"/>
        </w:rPr>
        <w:t xml:space="preserve">Rick Graves </w:t>
      </w:r>
      <w:r w:rsidRPr="00D66D06">
        <w:rPr>
          <w:sz w:val="28"/>
          <w:szCs w:val="28"/>
        </w:rPr>
        <w:t>seconded the motion.  Motion passed unanimously.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DE04D0" w:rsidP="004E03B4">
      <w:pPr>
        <w:spacing w:after="0" w:line="240" w:lineRule="auto"/>
        <w:rPr>
          <w:sz w:val="28"/>
          <w:szCs w:val="28"/>
          <w:u w:val="single"/>
        </w:rPr>
      </w:pP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 xml:space="preserve">_____ </w:t>
      </w:r>
      <w:r w:rsidRPr="00D66D06">
        <w:rPr>
          <w:sz w:val="28"/>
          <w:szCs w:val="28"/>
        </w:rPr>
        <w:tab/>
      </w:r>
      <w:r w:rsidR="00F67E36" w:rsidRPr="00D66D06">
        <w:rPr>
          <w:sz w:val="28"/>
          <w:szCs w:val="28"/>
          <w:u w:val="single"/>
        </w:rPr>
        <w:tab/>
      </w:r>
      <w:r w:rsidR="00F67E36"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>___</w:t>
      </w:r>
      <w:r w:rsid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>_____</w:t>
      </w:r>
      <w:bookmarkStart w:id="0" w:name="_GoBack"/>
      <w:bookmarkEnd w:id="0"/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Edward L. Michael </w:t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66D06">
        <w:rPr>
          <w:sz w:val="28"/>
          <w:szCs w:val="28"/>
        </w:rPr>
        <w:t xml:space="preserve">    </w:t>
      </w:r>
      <w:r w:rsid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>Natha</w:t>
      </w:r>
      <w:r w:rsidRPr="00D66D06">
        <w:rPr>
          <w:sz w:val="28"/>
          <w:szCs w:val="28"/>
        </w:rPr>
        <w:t>n L. Abrams</w:t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 xml:space="preserve">Rick Graves 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Patricia L. Baker, Auditor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 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</w:p>
    <w:p w:rsidR="00D66D06" w:rsidRPr="00D66D06" w:rsidRDefault="00D66D06">
      <w:pPr>
        <w:spacing w:after="0" w:line="240" w:lineRule="auto"/>
        <w:rPr>
          <w:sz w:val="28"/>
          <w:szCs w:val="28"/>
        </w:rPr>
      </w:pPr>
    </w:p>
    <w:sectPr w:rsidR="00D66D06" w:rsidRPr="00D66D06" w:rsidSect="00D66D06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D020C"/>
    <w:multiLevelType w:val="hybridMultilevel"/>
    <w:tmpl w:val="2C40037E"/>
    <w:lvl w:ilvl="0" w:tplc="4704C3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Rick Graves"/>
    <w:docVar w:name="LMRS_MotionLastSeconder" w:val="Nathan Abrams"/>
    <w:docVar w:name="NextBookmarkNum" w:val="25"/>
    <w:docVar w:name="RollCallGroup" w:val="Commissioners"/>
    <w:docVar w:name="RollCallXML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  <w:docVar w:name="RollCallXMLFile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</w:docVars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1101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67DE4"/>
    <w:rsid w:val="00072700"/>
    <w:rsid w:val="000765DB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B3B7F"/>
    <w:rsid w:val="000C0270"/>
    <w:rsid w:val="000C098E"/>
    <w:rsid w:val="000C0F5F"/>
    <w:rsid w:val="000C4E5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1C82"/>
    <w:rsid w:val="001133F1"/>
    <w:rsid w:val="0011390A"/>
    <w:rsid w:val="001146BC"/>
    <w:rsid w:val="00115A11"/>
    <w:rsid w:val="001177DE"/>
    <w:rsid w:val="00123178"/>
    <w:rsid w:val="0012591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69B"/>
    <w:rsid w:val="001778EC"/>
    <w:rsid w:val="00183D5B"/>
    <w:rsid w:val="0018647C"/>
    <w:rsid w:val="00187DB2"/>
    <w:rsid w:val="00190895"/>
    <w:rsid w:val="00192F6A"/>
    <w:rsid w:val="00194750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0F9A"/>
    <w:rsid w:val="001C1AB9"/>
    <w:rsid w:val="001C219A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737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B3777"/>
    <w:rsid w:val="002C0877"/>
    <w:rsid w:val="002C09B2"/>
    <w:rsid w:val="002C18D0"/>
    <w:rsid w:val="002C47A7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4B68"/>
    <w:rsid w:val="002E550F"/>
    <w:rsid w:val="002F1CB7"/>
    <w:rsid w:val="002F596E"/>
    <w:rsid w:val="002F6521"/>
    <w:rsid w:val="00300B36"/>
    <w:rsid w:val="00300F45"/>
    <w:rsid w:val="0030162B"/>
    <w:rsid w:val="00301E00"/>
    <w:rsid w:val="003038D6"/>
    <w:rsid w:val="00305717"/>
    <w:rsid w:val="0030625F"/>
    <w:rsid w:val="003100A0"/>
    <w:rsid w:val="00310AE3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572D5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0FDE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D53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14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61A"/>
    <w:rsid w:val="004A6C14"/>
    <w:rsid w:val="004B0CD2"/>
    <w:rsid w:val="004B2EA0"/>
    <w:rsid w:val="004B392C"/>
    <w:rsid w:val="004B40D4"/>
    <w:rsid w:val="004B4B70"/>
    <w:rsid w:val="004C1679"/>
    <w:rsid w:val="004C18F6"/>
    <w:rsid w:val="004C22FB"/>
    <w:rsid w:val="004C45C7"/>
    <w:rsid w:val="004C467D"/>
    <w:rsid w:val="004C695B"/>
    <w:rsid w:val="004D1414"/>
    <w:rsid w:val="004D16C6"/>
    <w:rsid w:val="004D2585"/>
    <w:rsid w:val="004D290F"/>
    <w:rsid w:val="004D2BCB"/>
    <w:rsid w:val="004D45C4"/>
    <w:rsid w:val="004D52CA"/>
    <w:rsid w:val="004D7FEA"/>
    <w:rsid w:val="004E03B4"/>
    <w:rsid w:val="004E0B79"/>
    <w:rsid w:val="004E1F58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7A3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19F1"/>
    <w:rsid w:val="00542073"/>
    <w:rsid w:val="00542325"/>
    <w:rsid w:val="00542E2B"/>
    <w:rsid w:val="005434F6"/>
    <w:rsid w:val="005450F0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87C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B7A66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4934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22F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15E9E"/>
    <w:rsid w:val="00720D11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5742E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6028"/>
    <w:rsid w:val="0078140F"/>
    <w:rsid w:val="007815DE"/>
    <w:rsid w:val="00781850"/>
    <w:rsid w:val="0078194E"/>
    <w:rsid w:val="00782280"/>
    <w:rsid w:val="007831A6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4C7C"/>
    <w:rsid w:val="007A180E"/>
    <w:rsid w:val="007A3FF0"/>
    <w:rsid w:val="007A5E79"/>
    <w:rsid w:val="007B01AE"/>
    <w:rsid w:val="007B105F"/>
    <w:rsid w:val="007B3658"/>
    <w:rsid w:val="007B6D80"/>
    <w:rsid w:val="007C1A3B"/>
    <w:rsid w:val="007C1E18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5888"/>
    <w:rsid w:val="007D6F51"/>
    <w:rsid w:val="007E0078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1628C"/>
    <w:rsid w:val="008229FD"/>
    <w:rsid w:val="00824FA5"/>
    <w:rsid w:val="008257C1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0FEA"/>
    <w:rsid w:val="00872456"/>
    <w:rsid w:val="00873953"/>
    <w:rsid w:val="00874A40"/>
    <w:rsid w:val="00876422"/>
    <w:rsid w:val="00876D03"/>
    <w:rsid w:val="0088115C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ED7"/>
    <w:rsid w:val="008A06ED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68C3"/>
    <w:rsid w:val="008D7928"/>
    <w:rsid w:val="008D7F8C"/>
    <w:rsid w:val="008E005A"/>
    <w:rsid w:val="008E0488"/>
    <w:rsid w:val="008E554F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7EB"/>
    <w:rsid w:val="00931DF6"/>
    <w:rsid w:val="0093202F"/>
    <w:rsid w:val="0093390A"/>
    <w:rsid w:val="00934853"/>
    <w:rsid w:val="00936197"/>
    <w:rsid w:val="009378D0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4F21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4B69"/>
    <w:rsid w:val="00A052CC"/>
    <w:rsid w:val="00A07216"/>
    <w:rsid w:val="00A07DD8"/>
    <w:rsid w:val="00A10FBE"/>
    <w:rsid w:val="00A16988"/>
    <w:rsid w:val="00A217AD"/>
    <w:rsid w:val="00A21F07"/>
    <w:rsid w:val="00A30A92"/>
    <w:rsid w:val="00A317B9"/>
    <w:rsid w:val="00A31FA1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634B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12D8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5DB8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2A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955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53D6"/>
    <w:rsid w:val="00B968ED"/>
    <w:rsid w:val="00B979BF"/>
    <w:rsid w:val="00BA1348"/>
    <w:rsid w:val="00BA155D"/>
    <w:rsid w:val="00BA24E8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57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268"/>
    <w:rsid w:val="00BE78E2"/>
    <w:rsid w:val="00BF0BF0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5BA4"/>
    <w:rsid w:val="00C37EB1"/>
    <w:rsid w:val="00C4072A"/>
    <w:rsid w:val="00C40A85"/>
    <w:rsid w:val="00C40B8D"/>
    <w:rsid w:val="00C4101B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3EA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5871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4C7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238C"/>
    <w:rsid w:val="00D63C77"/>
    <w:rsid w:val="00D63F15"/>
    <w:rsid w:val="00D6432D"/>
    <w:rsid w:val="00D650D3"/>
    <w:rsid w:val="00D66D06"/>
    <w:rsid w:val="00D7123C"/>
    <w:rsid w:val="00D72324"/>
    <w:rsid w:val="00D73613"/>
    <w:rsid w:val="00D76FB5"/>
    <w:rsid w:val="00D81BF0"/>
    <w:rsid w:val="00D83286"/>
    <w:rsid w:val="00D848A8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5A8C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144C"/>
    <w:rsid w:val="00DC22AB"/>
    <w:rsid w:val="00DC2A14"/>
    <w:rsid w:val="00DC3717"/>
    <w:rsid w:val="00DC3E0F"/>
    <w:rsid w:val="00DC5425"/>
    <w:rsid w:val="00DD0200"/>
    <w:rsid w:val="00DD0AF7"/>
    <w:rsid w:val="00DD5920"/>
    <w:rsid w:val="00DD77B2"/>
    <w:rsid w:val="00DE04D0"/>
    <w:rsid w:val="00DE2631"/>
    <w:rsid w:val="00DE55C2"/>
    <w:rsid w:val="00DE7DF3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1C3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628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1A4"/>
    <w:rsid w:val="00EB64DA"/>
    <w:rsid w:val="00EB76CF"/>
    <w:rsid w:val="00EC32E8"/>
    <w:rsid w:val="00EC541E"/>
    <w:rsid w:val="00EC6D01"/>
    <w:rsid w:val="00EC745C"/>
    <w:rsid w:val="00EC7527"/>
    <w:rsid w:val="00EC7689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544C"/>
    <w:rsid w:val="00F35F73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4CAC"/>
    <w:rsid w:val="00F86E74"/>
    <w:rsid w:val="00F873E2"/>
    <w:rsid w:val="00F87475"/>
    <w:rsid w:val="00F9060C"/>
    <w:rsid w:val="00F92B9D"/>
    <w:rsid w:val="00F93F06"/>
    <w:rsid w:val="00F94582"/>
    <w:rsid w:val="00F96B4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B6E7A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466C"/>
    <w:rsid w:val="00FF54B0"/>
    <w:rsid w:val="00FF6EF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95FC3C-0BE5-45F2-8DDF-F38ACBA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>Hartman Law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creator>bakermw</dc:creator>
  <cp:lastModifiedBy>Patty L. Baker</cp:lastModifiedBy>
  <cp:revision>7</cp:revision>
  <cp:lastPrinted>2017-10-16T12:38:00Z</cp:lastPrinted>
  <dcterms:created xsi:type="dcterms:W3CDTF">2017-10-09T13:32:00Z</dcterms:created>
  <dcterms:modified xsi:type="dcterms:W3CDTF">2017-10-16T12:42:00Z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Recordings\04-04-17 Commissioner Meeting.dcr</vt:lpwstr>
  </property>
</Properties>
</file>